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glossary/document.xml" ContentType="application/vnd.openxmlformats-officedocument.wordprocessingml.document.glossary+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C23E6D" w:rsidP="0637E903" w:rsidRDefault="00C23E6D" w14:paraId="158B710C" w14:textId="7B61E770">
      <w:pPr>
        <w:pStyle w:val="Normal"/>
        <w:ind w:left="0"/>
        <w:jc w:val="center"/>
        <w:rPr>
          <w:rFonts w:ascii="Verdana Pro" w:hAnsi="Verdana Pro" w:eastAsia="Verdana Pro" w:cs="Verdana Pro"/>
          <w:b w:val="1"/>
          <w:bCs w:val="1"/>
          <w:color w:val="C00000"/>
          <w:sz w:val="36"/>
          <w:szCs w:val="36"/>
        </w:rPr>
      </w:pPr>
      <w:r w:rsidRPr="49694FBE" w:rsidR="0637E903">
        <w:rPr>
          <w:rFonts w:ascii="Verdana Pro" w:hAnsi="Verdana Pro" w:eastAsia="Verdana Pro" w:cs="Verdana Pro"/>
          <w:b w:val="1"/>
          <w:bCs w:val="1"/>
          <w:color w:val="C00000"/>
          <w:sz w:val="36"/>
          <w:szCs w:val="36"/>
        </w:rPr>
        <w:t>Graduate</w:t>
      </w:r>
      <w:r w:rsidRPr="49694FBE" w:rsidR="0637E903">
        <w:rPr>
          <w:rFonts w:ascii="Verdana Pro" w:hAnsi="Verdana Pro" w:eastAsia="Verdana Pro" w:cs="Verdana Pro"/>
          <w:b w:val="1"/>
          <w:bCs w:val="1"/>
          <w:color w:val="C00000"/>
          <w:sz w:val="36"/>
          <w:szCs w:val="36"/>
        </w:rPr>
        <w:t>, Professional</w:t>
      </w:r>
      <w:r w:rsidRPr="49694FBE" w:rsidR="1FE6FAC7">
        <w:rPr>
          <w:rFonts w:ascii="Verdana Pro" w:hAnsi="Verdana Pro" w:eastAsia="Verdana Pro" w:cs="Verdana Pro"/>
          <w:b w:val="1"/>
          <w:bCs w:val="1"/>
          <w:color w:val="C00000"/>
          <w:sz w:val="36"/>
          <w:szCs w:val="36"/>
        </w:rPr>
        <w:t>,</w:t>
      </w:r>
      <w:r w:rsidRPr="49694FBE" w:rsidR="0637E903">
        <w:rPr>
          <w:rFonts w:ascii="Verdana Pro" w:hAnsi="Verdana Pro" w:eastAsia="Verdana Pro" w:cs="Verdana Pro"/>
          <w:b w:val="1"/>
          <w:bCs w:val="1"/>
          <w:color w:val="C00000"/>
          <w:sz w:val="36"/>
          <w:szCs w:val="36"/>
        </w:rPr>
        <w:t xml:space="preserve"> &amp; Adult Student Life</w:t>
      </w:r>
    </w:p>
    <w:p w:rsidR="0637E903" w:rsidP="0637E903" w:rsidRDefault="0637E903" w14:paraId="20D24BB4" w14:textId="6D3F0C60">
      <w:pPr>
        <w:pStyle w:val="Normal"/>
        <w:ind w:left="0"/>
        <w:jc w:val="center"/>
        <w:rPr>
          <w:rFonts w:ascii="Verdana Pro" w:hAnsi="Verdana Pro" w:eastAsia="Verdana Pro" w:cs="Verdana Pro"/>
          <w:b w:val="1"/>
          <w:bCs w:val="1"/>
          <w:color w:val="C00000"/>
          <w:sz w:val="36"/>
          <w:szCs w:val="36"/>
        </w:rPr>
      </w:pPr>
      <w:r w:rsidRPr="0637E903" w:rsidR="0637E903">
        <w:rPr>
          <w:rFonts w:ascii="Verdana Pro" w:hAnsi="Verdana Pro" w:eastAsia="Verdana Pro" w:cs="Verdana Pro"/>
          <w:b w:val="1"/>
          <w:bCs w:val="1"/>
          <w:color w:val="C00000"/>
          <w:sz w:val="36"/>
          <w:szCs w:val="36"/>
        </w:rPr>
        <w:t>Organizational Handbook</w:t>
      </w:r>
    </w:p>
    <w:p w:rsidR="0637E903" w:rsidP="0637E903" w:rsidRDefault="0637E903" w14:paraId="51BA8C8D" w14:textId="19772E9A">
      <w:pPr>
        <w:pStyle w:val="Normal"/>
        <w:ind w:left="0"/>
        <w:jc w:val="center"/>
        <w:rPr>
          <w:rFonts w:ascii="Verdana Pro" w:hAnsi="Verdana Pro" w:eastAsia="Verdana Pro" w:cs="Verdana Pro"/>
          <w:b w:val="1"/>
          <w:bCs w:val="1"/>
          <w:color w:val="C00000"/>
          <w:sz w:val="36"/>
          <w:szCs w:val="36"/>
        </w:rPr>
      </w:pPr>
      <w:r w:rsidRPr="0637E903" w:rsidR="0637E903">
        <w:rPr>
          <w:rFonts w:ascii="Verdana Pro" w:hAnsi="Verdana Pro" w:eastAsia="Verdana Pro" w:cs="Verdana Pro"/>
          <w:b w:val="1"/>
          <w:bCs w:val="1"/>
          <w:color w:val="C00000"/>
          <w:sz w:val="36"/>
          <w:szCs w:val="36"/>
        </w:rPr>
        <w:t>Sponsored Student Organizations</w:t>
      </w:r>
    </w:p>
    <w:p w:rsidR="00EB2182" w:rsidP="2390C2F8" w:rsidRDefault="00EB2182" w14:paraId="3A800A86" w14:textId="77F408AB">
      <w:pPr>
        <w:pStyle w:val="Normal"/>
        <w:autoSpaceDE w:val="0"/>
        <w:autoSpaceDN w:val="0"/>
        <w:adjustRightInd w:val="0"/>
        <w:spacing w:before="0" w:beforeAutospacing="off" w:after="200" w:afterAutospacing="off" w:line="276" w:lineRule="auto"/>
        <w:jc w:val="center"/>
      </w:pPr>
      <w:r w:rsidRPr="7A8E2F97" w:rsidR="7EFDAAA6">
        <w:rPr>
          <w:b w:val="0"/>
          <w:bCs w:val="0"/>
          <w:color w:val="auto"/>
        </w:rPr>
        <w:t>Please note that the following Sponsored Student Organization policies are university-wide, though some sponsoring schools also incorporate their policies in the handbook.</w:t>
      </w:r>
      <w:r w:rsidR="529DBE6F">
        <w:rPr/>
        <w:t xml:space="preserve"> </w:t>
      </w:r>
    </w:p>
    <w:p w:rsidR="7A8E2F97" w:rsidP="7A8E2F97" w:rsidRDefault="7A8E2F97" w14:paraId="59143E77" w14:textId="6352FBA5">
      <w:pPr>
        <w:pStyle w:val="Normal"/>
        <w:spacing w:before="0" w:beforeAutospacing="off" w:after="200" w:afterAutospacing="off" w:line="276" w:lineRule="auto"/>
        <w:jc w:val="center"/>
      </w:pPr>
    </w:p>
    <w:p w:rsidR="442E653B" w:rsidP="7A8E2F97" w:rsidRDefault="442E653B" w14:paraId="3B71AC45" w14:textId="7AA4128C">
      <w:pPr>
        <w:pStyle w:val="Normal"/>
        <w:spacing w:before="0" w:beforeAutospacing="off" w:after="200" w:afterAutospacing="off" w:line="276" w:lineRule="auto"/>
        <w:jc w:val="center"/>
      </w:pPr>
      <w:r w:rsidR="5376164C">
        <w:rPr/>
        <w:t xml:space="preserve">To view the </w:t>
      </w:r>
      <w:r w:rsidRPr="157364AF" w:rsidR="5376164C">
        <w:rPr>
          <w:b w:val="1"/>
          <w:bCs w:val="1"/>
        </w:rPr>
        <w:t>Registered Student</w:t>
      </w:r>
      <w:r w:rsidRPr="157364AF" w:rsidR="656CB53A">
        <w:rPr>
          <w:b w:val="1"/>
          <w:bCs w:val="1"/>
        </w:rPr>
        <w:t xml:space="preserve"> Organization</w:t>
      </w:r>
      <w:r w:rsidR="5376164C">
        <w:rPr/>
        <w:t xml:space="preserve"> Handbook, please click </w:t>
      </w:r>
      <w:hyperlink r:id="R9f7c8615cdb74f37">
        <w:r w:rsidRPr="157364AF" w:rsidR="5376164C">
          <w:rPr>
            <w:rStyle w:val="Hyperlink"/>
          </w:rPr>
          <w:t>here</w:t>
        </w:r>
      </w:hyperlink>
      <w:r w:rsidR="5376164C">
        <w:rPr/>
        <w:t>.</w:t>
      </w:r>
    </w:p>
    <w:p w:rsidR="46B5ACD3" w:rsidP="157364AF" w:rsidRDefault="46B5ACD3" w14:paraId="622B017D" w14:textId="0BB91931">
      <w:pPr>
        <w:pStyle w:val="Normal"/>
        <w:spacing w:before="0" w:beforeAutospacing="off" w:after="200" w:afterAutospacing="off" w:line="276" w:lineRule="auto"/>
        <w:jc w:val="center"/>
      </w:pPr>
      <w:r w:rsidR="46B5ACD3">
        <w:rPr/>
        <w:t xml:space="preserve">Please view </w:t>
      </w:r>
      <w:r w:rsidRPr="157364AF" w:rsidR="46B5ACD3">
        <w:rPr>
          <w:b w:val="1"/>
          <w:bCs w:val="1"/>
        </w:rPr>
        <w:t>Law School</w:t>
      </w:r>
      <w:r w:rsidR="46B5ACD3">
        <w:rPr/>
        <w:t xml:space="preserve"> student organization policies </w:t>
      </w:r>
      <w:hyperlink r:id="R3c390d6d96a34802">
        <w:r w:rsidRPr="157364AF" w:rsidR="46B5ACD3">
          <w:rPr>
            <w:rStyle w:val="Hyperlink"/>
          </w:rPr>
          <w:t>here</w:t>
        </w:r>
      </w:hyperlink>
      <w:r w:rsidR="46B5ACD3">
        <w:rPr/>
        <w:t>.</w:t>
      </w:r>
    </w:p>
    <w:p w:rsidR="46B5ACD3" w:rsidP="157364AF" w:rsidRDefault="46B5ACD3" w14:paraId="0E918FB3" w14:textId="4C036FDC">
      <w:pPr>
        <w:pStyle w:val="Normal"/>
        <w:spacing w:before="0" w:beforeAutospacing="off" w:after="200" w:afterAutospacing="off" w:line="276" w:lineRule="auto"/>
        <w:jc w:val="center"/>
      </w:pPr>
      <w:r w:rsidR="46B5ACD3">
        <w:rPr/>
        <w:t xml:space="preserve">Please view </w:t>
      </w:r>
      <w:r w:rsidRPr="157364AF" w:rsidR="46B5ACD3">
        <w:rPr>
          <w:b w:val="1"/>
          <w:bCs w:val="1"/>
        </w:rPr>
        <w:t>School of Medicine</w:t>
      </w:r>
      <w:r w:rsidR="46B5ACD3">
        <w:rPr/>
        <w:t xml:space="preserve"> student organization policies </w:t>
      </w:r>
      <w:hyperlink r:id="R8ede9cc8e66241fe">
        <w:r w:rsidRPr="157364AF" w:rsidR="46B5ACD3">
          <w:rPr>
            <w:rStyle w:val="Hyperlink"/>
          </w:rPr>
          <w:t>here</w:t>
        </w:r>
      </w:hyperlink>
      <w:r w:rsidR="46B5ACD3">
        <w:rPr/>
        <w:t>.</w:t>
      </w:r>
    </w:p>
    <w:p w:rsidR="157364AF" w:rsidP="157364AF" w:rsidRDefault="157364AF" w14:paraId="1F6F5976" w14:textId="1E598802">
      <w:pPr>
        <w:pStyle w:val="Normal"/>
        <w:spacing w:before="0" w:beforeAutospacing="off" w:after="200" w:afterAutospacing="off" w:line="276" w:lineRule="auto"/>
        <w:jc w:val="center"/>
      </w:pPr>
    </w:p>
    <w:p w:rsidR="157364AF" w:rsidP="157364AF" w:rsidRDefault="157364AF" w14:paraId="10ED96F6" w14:textId="4310FC3C">
      <w:pPr>
        <w:pStyle w:val="Normal"/>
        <w:spacing w:before="0" w:beforeAutospacing="off" w:after="200" w:afterAutospacing="off" w:line="276" w:lineRule="auto"/>
        <w:jc w:val="center"/>
      </w:pPr>
    </w:p>
    <w:p w:rsidR="41B6F3A2" w:rsidP="41B6F3A2" w:rsidRDefault="41B6F3A2" w14:paraId="6E72E98C" w14:textId="374822B5">
      <w:pPr>
        <w:pStyle w:val="Normal"/>
        <w:spacing w:before="0" w:beforeAutospacing="off" w:after="200" w:afterAutospacing="off" w:line="276" w:lineRule="auto"/>
        <w:jc w:val="center"/>
      </w:pPr>
    </w:p>
    <w:sdt>
      <w:sdtPr>
        <w:id w:val="1335601418"/>
        <w:docPartObj>
          <w:docPartGallery w:val="Table of Contents"/>
          <w:docPartUnique/>
        </w:docPartObj>
      </w:sdtPr>
      <w:sdtContent>
        <w:p w:rsidR="009B13AA" w:rsidP="00845576" w:rsidRDefault="009B13AA" w14:paraId="22866444" w14:textId="218F3F49" w14:noSpellErr="1">
          <w:pPr>
            <w:pStyle w:val="TOCHeading"/>
          </w:pPr>
          <w:r w:rsidR="009B13AA">
            <w:rPr/>
            <w:t>Table of Contents</w:t>
          </w:r>
        </w:p>
        <w:p w:rsidR="007B1E51" w:rsidP="02B4C318" w:rsidRDefault="009B13AA" w14:paraId="5C3C57DA" w14:textId="73065F08">
          <w:pPr>
            <w:pStyle w:val="TOC1"/>
            <w:tabs>
              <w:tab w:val="right" w:leader="dot" w:pos="9360"/>
            </w:tabs>
            <w:rPr>
              <w:rFonts w:ascii="Calibri" w:hAnsi="Calibri" w:eastAsia="Calibri" w:cs="Calibri"/>
              <w:b w:val="1"/>
              <w:bCs w:val="1"/>
              <w:i w:val="1"/>
              <w:iCs w:val="1"/>
              <w:noProof/>
              <w:sz w:val="24"/>
              <w:szCs w:val="24"/>
            </w:rPr>
          </w:pPr>
          <w:r>
            <w:fldChar w:fldCharType="begin"/>
          </w:r>
          <w:r>
            <w:instrText xml:space="preserve">TOC \o "1-2" \h \z \u</w:instrText>
          </w:r>
          <w:r>
            <w:fldChar w:fldCharType="separate"/>
          </w:r>
          <w:hyperlink w:anchor="_Toc730234934">
            <w:r w:rsidRPr="02B4C318" w:rsidR="02B4C318">
              <w:rPr>
                <w:rStyle w:val="Hyperlink"/>
              </w:rPr>
              <w:t>Guiding Statements</w:t>
            </w:r>
            <w:r>
              <w:tab/>
            </w:r>
            <w:r>
              <w:fldChar w:fldCharType="begin"/>
            </w:r>
            <w:r>
              <w:instrText xml:space="preserve">PAGEREF _Toc730234934 \h</w:instrText>
            </w:r>
            <w:r>
              <w:fldChar w:fldCharType="separate"/>
            </w:r>
            <w:r w:rsidRPr="02B4C318" w:rsidR="02B4C318">
              <w:rPr>
                <w:rStyle w:val="Hyperlink"/>
              </w:rPr>
              <w:t>4</w:t>
            </w:r>
            <w:r>
              <w:fldChar w:fldCharType="end"/>
            </w:r>
          </w:hyperlink>
        </w:p>
        <w:p w:rsidR="007B1E51" w:rsidP="02B4C318" w:rsidRDefault="005E424B" w14:paraId="12031B64" w14:textId="5F54140D">
          <w:pPr>
            <w:pStyle w:val="TOC2"/>
            <w:tabs>
              <w:tab w:val="right" w:leader="dot" w:pos="9360"/>
            </w:tabs>
            <w:rPr>
              <w:rFonts w:ascii="Calibri" w:hAnsi="Calibri" w:eastAsia="Calibri" w:cs="Calibri"/>
              <w:b w:val="1"/>
              <w:bCs w:val="1"/>
              <w:noProof/>
            </w:rPr>
          </w:pPr>
          <w:hyperlink w:anchor="_Toc572983794">
            <w:r w:rsidRPr="02B4C318" w:rsidR="02B4C318">
              <w:rPr>
                <w:rStyle w:val="Hyperlink"/>
              </w:rPr>
              <w:t>Philosophy Statement</w:t>
            </w:r>
            <w:r>
              <w:tab/>
            </w:r>
            <w:r>
              <w:fldChar w:fldCharType="begin"/>
            </w:r>
            <w:r>
              <w:instrText xml:space="preserve">PAGEREF _Toc572983794 \h</w:instrText>
            </w:r>
            <w:r>
              <w:fldChar w:fldCharType="separate"/>
            </w:r>
            <w:r w:rsidRPr="02B4C318" w:rsidR="02B4C318">
              <w:rPr>
                <w:rStyle w:val="Hyperlink"/>
              </w:rPr>
              <w:t>5</w:t>
            </w:r>
            <w:r>
              <w:fldChar w:fldCharType="end"/>
            </w:r>
          </w:hyperlink>
        </w:p>
        <w:p w:rsidR="007B1E51" w:rsidP="02B4C318" w:rsidRDefault="005E424B" w14:paraId="1C3E92F6" w14:textId="79FB305A">
          <w:pPr>
            <w:pStyle w:val="TOC2"/>
            <w:tabs>
              <w:tab w:val="right" w:leader="dot" w:pos="9360"/>
            </w:tabs>
            <w:rPr>
              <w:rFonts w:ascii="Calibri" w:hAnsi="Calibri" w:eastAsia="Calibri" w:cs="Calibri"/>
              <w:b w:val="1"/>
              <w:bCs w:val="1"/>
              <w:noProof/>
            </w:rPr>
          </w:pPr>
          <w:hyperlink w:anchor="_Toc1079445735">
            <w:r w:rsidRPr="02B4C318" w:rsidR="02B4C318">
              <w:rPr>
                <w:rStyle w:val="Hyperlink"/>
              </w:rPr>
              <w:t>University Mission</w:t>
            </w:r>
            <w:r>
              <w:tab/>
            </w:r>
            <w:r>
              <w:fldChar w:fldCharType="begin"/>
            </w:r>
            <w:r>
              <w:instrText xml:space="preserve">PAGEREF _Toc1079445735 \h</w:instrText>
            </w:r>
            <w:r>
              <w:fldChar w:fldCharType="separate"/>
            </w:r>
            <w:r w:rsidRPr="02B4C318" w:rsidR="02B4C318">
              <w:rPr>
                <w:rStyle w:val="Hyperlink"/>
              </w:rPr>
              <w:t>5</w:t>
            </w:r>
            <w:r>
              <w:fldChar w:fldCharType="end"/>
            </w:r>
          </w:hyperlink>
        </w:p>
        <w:p w:rsidR="007B1E51" w:rsidP="02B4C318" w:rsidRDefault="005E424B" w14:paraId="2798B3B9" w14:textId="7FF2AC71">
          <w:pPr>
            <w:pStyle w:val="TOC2"/>
            <w:tabs>
              <w:tab w:val="right" w:leader="dot" w:pos="9360"/>
            </w:tabs>
            <w:rPr>
              <w:rFonts w:ascii="Calibri" w:hAnsi="Calibri" w:eastAsia="Calibri" w:cs="Calibri"/>
              <w:b w:val="1"/>
              <w:bCs w:val="1"/>
              <w:noProof/>
            </w:rPr>
          </w:pPr>
          <w:hyperlink w:anchor="_Toc1954659430">
            <w:r w:rsidRPr="02B4C318" w:rsidR="02B4C318">
              <w:rPr>
                <w:rStyle w:val="Hyperlink"/>
              </w:rPr>
              <w:t>Graduate, Professional, &amp; Adult Student Life Mission</w:t>
            </w:r>
            <w:r>
              <w:tab/>
            </w:r>
            <w:r>
              <w:fldChar w:fldCharType="begin"/>
            </w:r>
            <w:r>
              <w:instrText xml:space="preserve">PAGEREF _Toc1954659430 \h</w:instrText>
            </w:r>
            <w:r>
              <w:fldChar w:fldCharType="separate"/>
            </w:r>
            <w:r w:rsidRPr="02B4C318" w:rsidR="02B4C318">
              <w:rPr>
                <w:rStyle w:val="Hyperlink"/>
              </w:rPr>
              <w:t>5</w:t>
            </w:r>
            <w:r>
              <w:fldChar w:fldCharType="end"/>
            </w:r>
          </w:hyperlink>
        </w:p>
        <w:p w:rsidR="007B1E51" w:rsidP="02B4C318" w:rsidRDefault="005E424B" w14:paraId="28337735" w14:textId="09290CCB">
          <w:pPr>
            <w:pStyle w:val="TOC2"/>
            <w:tabs>
              <w:tab w:val="right" w:leader="dot" w:pos="9360"/>
            </w:tabs>
            <w:rPr>
              <w:rFonts w:ascii="Calibri" w:hAnsi="Calibri" w:eastAsia="Calibri" w:cs="Calibri"/>
              <w:b w:val="1"/>
              <w:bCs w:val="1"/>
              <w:noProof/>
            </w:rPr>
          </w:pPr>
          <w:hyperlink w:anchor="_Toc1942174341">
            <w:r w:rsidRPr="02B4C318" w:rsidR="02B4C318">
              <w:rPr>
                <w:rStyle w:val="Hyperlink"/>
              </w:rPr>
              <w:t>Learning Outcomes</w:t>
            </w:r>
            <w:r>
              <w:tab/>
            </w:r>
            <w:r>
              <w:fldChar w:fldCharType="begin"/>
            </w:r>
            <w:r>
              <w:instrText xml:space="preserve">PAGEREF _Toc1942174341 \h</w:instrText>
            </w:r>
            <w:r>
              <w:fldChar w:fldCharType="separate"/>
            </w:r>
            <w:r w:rsidRPr="02B4C318" w:rsidR="02B4C318">
              <w:rPr>
                <w:rStyle w:val="Hyperlink"/>
              </w:rPr>
              <w:t>5</w:t>
            </w:r>
            <w:r>
              <w:fldChar w:fldCharType="end"/>
            </w:r>
          </w:hyperlink>
        </w:p>
        <w:p w:rsidR="007B1E51" w:rsidP="02B4C318" w:rsidRDefault="005E424B" w14:paraId="5970EC2B" w14:textId="38DFE133">
          <w:pPr>
            <w:pStyle w:val="TOC1"/>
            <w:tabs>
              <w:tab w:val="right" w:leader="dot" w:pos="9360"/>
            </w:tabs>
            <w:rPr>
              <w:rFonts w:ascii="Calibri" w:hAnsi="Calibri" w:eastAsia="Calibri" w:cs="Calibri"/>
              <w:b w:val="1"/>
              <w:bCs w:val="1"/>
              <w:i w:val="1"/>
              <w:iCs w:val="1"/>
              <w:noProof/>
              <w:sz w:val="24"/>
              <w:szCs w:val="24"/>
            </w:rPr>
          </w:pPr>
          <w:hyperlink w:anchor="_Toc1545178541">
            <w:r w:rsidRPr="02B4C318" w:rsidR="02B4C318">
              <w:rPr>
                <w:rStyle w:val="Hyperlink"/>
              </w:rPr>
              <w:t>Areas We Support</w:t>
            </w:r>
            <w:r>
              <w:tab/>
            </w:r>
            <w:r>
              <w:fldChar w:fldCharType="begin"/>
            </w:r>
            <w:r>
              <w:instrText xml:space="preserve">PAGEREF _Toc1545178541 \h</w:instrText>
            </w:r>
            <w:r>
              <w:fldChar w:fldCharType="separate"/>
            </w:r>
            <w:r w:rsidRPr="02B4C318" w:rsidR="02B4C318">
              <w:rPr>
                <w:rStyle w:val="Hyperlink"/>
              </w:rPr>
              <w:t>6</w:t>
            </w:r>
            <w:r>
              <w:fldChar w:fldCharType="end"/>
            </w:r>
          </w:hyperlink>
        </w:p>
        <w:p w:rsidR="007B1E51" w:rsidP="02B4C318" w:rsidRDefault="005E424B" w14:paraId="5C210523" w14:textId="34B45CD3">
          <w:pPr>
            <w:pStyle w:val="TOC2"/>
            <w:tabs>
              <w:tab w:val="right" w:leader="dot" w:pos="9360"/>
            </w:tabs>
            <w:rPr>
              <w:rFonts w:ascii="Calibri" w:hAnsi="Calibri" w:eastAsia="Calibri" w:cs="Calibri"/>
              <w:b w:val="1"/>
              <w:bCs w:val="1"/>
              <w:noProof/>
            </w:rPr>
          </w:pPr>
          <w:hyperlink w:anchor="_Toc768983022">
            <w:r w:rsidRPr="02B4C318" w:rsidR="02B4C318">
              <w:rPr>
                <w:rStyle w:val="Hyperlink"/>
              </w:rPr>
              <w:t>Graduate, Professional, and Adult Student Life</w:t>
            </w:r>
            <w:r>
              <w:tab/>
            </w:r>
            <w:r>
              <w:fldChar w:fldCharType="begin"/>
            </w:r>
            <w:r>
              <w:instrText xml:space="preserve">PAGEREF _Toc768983022 \h</w:instrText>
            </w:r>
            <w:r>
              <w:fldChar w:fldCharType="separate"/>
            </w:r>
            <w:r w:rsidRPr="02B4C318" w:rsidR="02B4C318">
              <w:rPr>
                <w:rStyle w:val="Hyperlink"/>
              </w:rPr>
              <w:t>6</w:t>
            </w:r>
            <w:r>
              <w:fldChar w:fldCharType="end"/>
            </w:r>
          </w:hyperlink>
        </w:p>
        <w:p w:rsidR="007B1E51" w:rsidP="02B4C318" w:rsidRDefault="005E424B" w14:paraId="79CEEF8C" w14:textId="5A486B0C">
          <w:pPr>
            <w:pStyle w:val="TOC2"/>
            <w:tabs>
              <w:tab w:val="right" w:leader="dot" w:pos="9360"/>
            </w:tabs>
            <w:rPr>
              <w:rFonts w:ascii="Calibri" w:hAnsi="Calibri" w:eastAsia="Calibri" w:cs="Calibri"/>
              <w:b w:val="1"/>
              <w:bCs w:val="1"/>
              <w:noProof/>
            </w:rPr>
          </w:pPr>
          <w:hyperlink w:anchor="_Toc41639920">
            <w:r w:rsidRPr="02B4C318" w:rsidR="02B4C318">
              <w:rPr>
                <w:rStyle w:val="Hyperlink"/>
              </w:rPr>
              <w:t>Departmental Special Events</w:t>
            </w:r>
            <w:r>
              <w:tab/>
            </w:r>
            <w:r>
              <w:fldChar w:fldCharType="begin"/>
            </w:r>
            <w:r>
              <w:instrText xml:space="preserve">PAGEREF _Toc41639920 \h</w:instrText>
            </w:r>
            <w:r>
              <w:fldChar w:fldCharType="separate"/>
            </w:r>
            <w:r w:rsidRPr="02B4C318" w:rsidR="02B4C318">
              <w:rPr>
                <w:rStyle w:val="Hyperlink"/>
              </w:rPr>
              <w:t>6</w:t>
            </w:r>
            <w:r>
              <w:fldChar w:fldCharType="end"/>
            </w:r>
          </w:hyperlink>
        </w:p>
        <w:p w:rsidR="007B1E51" w:rsidP="02B4C318" w:rsidRDefault="005E424B" w14:paraId="12C8B3EA" w14:textId="4E925E41">
          <w:pPr>
            <w:pStyle w:val="TOC2"/>
            <w:tabs>
              <w:tab w:val="right" w:leader="dot" w:pos="9360"/>
            </w:tabs>
            <w:rPr>
              <w:rFonts w:ascii="Calibri" w:hAnsi="Calibri" w:eastAsia="Calibri" w:cs="Calibri"/>
              <w:b w:val="1"/>
              <w:bCs w:val="1"/>
              <w:noProof/>
            </w:rPr>
          </w:pPr>
          <w:hyperlink w:anchor="_Toc159011762">
            <w:r w:rsidRPr="02B4C318" w:rsidR="02B4C318">
              <w:rPr>
                <w:rStyle w:val="Hyperlink"/>
              </w:rPr>
              <w:t>Terry Student Center</w:t>
            </w:r>
            <w:r>
              <w:tab/>
            </w:r>
            <w:r>
              <w:fldChar w:fldCharType="begin"/>
            </w:r>
            <w:r>
              <w:instrText xml:space="preserve">PAGEREF _Toc159011762 \h</w:instrText>
            </w:r>
            <w:r>
              <w:fldChar w:fldCharType="separate"/>
            </w:r>
            <w:r w:rsidRPr="02B4C318" w:rsidR="02B4C318">
              <w:rPr>
                <w:rStyle w:val="Hyperlink"/>
              </w:rPr>
              <w:t>6</w:t>
            </w:r>
            <w:r>
              <w:fldChar w:fldCharType="end"/>
            </w:r>
          </w:hyperlink>
        </w:p>
        <w:p w:rsidR="007B1E51" w:rsidP="02B4C318" w:rsidRDefault="005E424B" w14:paraId="38AADAC5" w14:textId="69780FB7">
          <w:pPr>
            <w:pStyle w:val="TOC1"/>
            <w:tabs>
              <w:tab w:val="right" w:leader="dot" w:pos="9360"/>
            </w:tabs>
            <w:rPr>
              <w:rFonts w:ascii="Calibri" w:hAnsi="Calibri" w:eastAsia="Calibri" w:cs="Calibri"/>
              <w:b w:val="1"/>
              <w:bCs w:val="1"/>
              <w:i w:val="1"/>
              <w:iCs w:val="1"/>
              <w:noProof/>
              <w:sz w:val="24"/>
              <w:szCs w:val="24"/>
            </w:rPr>
          </w:pPr>
          <w:hyperlink w:anchor="_Toc2128182037">
            <w:r w:rsidRPr="02B4C318" w:rsidR="02B4C318">
              <w:rPr>
                <w:rStyle w:val="Hyperlink"/>
              </w:rPr>
              <w:t>Contact Us</w:t>
            </w:r>
            <w:r>
              <w:tab/>
            </w:r>
            <w:r>
              <w:fldChar w:fldCharType="begin"/>
            </w:r>
            <w:r>
              <w:instrText xml:space="preserve">PAGEREF _Toc2128182037 \h</w:instrText>
            </w:r>
            <w:r>
              <w:fldChar w:fldCharType="separate"/>
            </w:r>
            <w:r w:rsidRPr="02B4C318" w:rsidR="02B4C318">
              <w:rPr>
                <w:rStyle w:val="Hyperlink"/>
              </w:rPr>
              <w:t>6</w:t>
            </w:r>
            <w:r>
              <w:fldChar w:fldCharType="end"/>
            </w:r>
          </w:hyperlink>
        </w:p>
        <w:p w:rsidR="007B1E51" w:rsidP="02B4C318" w:rsidRDefault="005E424B" w14:paraId="0D978B57" w14:textId="7CB9457A">
          <w:pPr>
            <w:pStyle w:val="TOC1"/>
            <w:tabs>
              <w:tab w:val="right" w:leader="dot" w:pos="9360"/>
            </w:tabs>
            <w:rPr>
              <w:rFonts w:ascii="Calibri" w:hAnsi="Calibri" w:eastAsia="Calibri" w:cs="Calibri"/>
              <w:b w:val="1"/>
              <w:bCs w:val="1"/>
              <w:i w:val="1"/>
              <w:iCs w:val="1"/>
              <w:noProof/>
              <w:sz w:val="24"/>
              <w:szCs w:val="24"/>
            </w:rPr>
          </w:pPr>
          <w:hyperlink w:anchor="_Toc241194250">
            <w:r w:rsidRPr="02B4C318" w:rsidR="02B4C318">
              <w:rPr>
                <w:rStyle w:val="Hyperlink"/>
              </w:rPr>
              <w:t>Student Organizations</w:t>
            </w:r>
            <w:r>
              <w:tab/>
            </w:r>
            <w:r>
              <w:fldChar w:fldCharType="begin"/>
            </w:r>
            <w:r>
              <w:instrText xml:space="preserve">PAGEREF _Toc241194250 \h</w:instrText>
            </w:r>
            <w:r>
              <w:fldChar w:fldCharType="separate"/>
            </w:r>
            <w:r w:rsidRPr="02B4C318" w:rsidR="02B4C318">
              <w:rPr>
                <w:rStyle w:val="Hyperlink"/>
              </w:rPr>
              <w:t>7</w:t>
            </w:r>
            <w:r>
              <w:fldChar w:fldCharType="end"/>
            </w:r>
          </w:hyperlink>
        </w:p>
        <w:p w:rsidR="007B1E51" w:rsidP="02B4C318" w:rsidRDefault="005E424B" w14:paraId="09C93EEF" w14:textId="016FC1D7">
          <w:pPr>
            <w:pStyle w:val="TOC2"/>
            <w:tabs>
              <w:tab w:val="right" w:leader="dot" w:pos="9360"/>
            </w:tabs>
            <w:rPr>
              <w:rFonts w:ascii="Calibri" w:hAnsi="Calibri" w:eastAsia="Calibri" w:cs="Calibri"/>
              <w:b w:val="1"/>
              <w:bCs w:val="1"/>
              <w:noProof/>
            </w:rPr>
          </w:pPr>
          <w:hyperlink w:anchor="_Toc226402907">
            <w:r w:rsidRPr="02B4C318" w:rsidR="02B4C318">
              <w:rPr>
                <w:rStyle w:val="Hyperlink"/>
              </w:rPr>
              <w:t>Recognition</w:t>
            </w:r>
            <w:r>
              <w:tab/>
            </w:r>
            <w:r>
              <w:fldChar w:fldCharType="begin"/>
            </w:r>
            <w:r>
              <w:instrText xml:space="preserve">PAGEREF _Toc226402907 \h</w:instrText>
            </w:r>
            <w:r>
              <w:fldChar w:fldCharType="separate"/>
            </w:r>
            <w:r w:rsidRPr="02B4C318" w:rsidR="02B4C318">
              <w:rPr>
                <w:rStyle w:val="Hyperlink"/>
              </w:rPr>
              <w:t>7</w:t>
            </w:r>
            <w:r>
              <w:fldChar w:fldCharType="end"/>
            </w:r>
          </w:hyperlink>
        </w:p>
        <w:p w:rsidR="007B1E51" w:rsidP="02B4C318" w:rsidRDefault="005E424B" w14:paraId="087FFE64" w14:textId="3CC89AD9">
          <w:pPr>
            <w:pStyle w:val="TOC2"/>
            <w:tabs>
              <w:tab w:val="right" w:leader="dot" w:pos="9360"/>
            </w:tabs>
            <w:rPr>
              <w:rFonts w:ascii="Calibri" w:hAnsi="Calibri" w:eastAsia="Calibri" w:cs="Calibri"/>
              <w:b w:val="1"/>
              <w:bCs w:val="1"/>
              <w:noProof/>
            </w:rPr>
          </w:pPr>
          <w:hyperlink w:anchor="_Toc1752042720">
            <w:r w:rsidRPr="02B4C318" w:rsidR="02B4C318">
              <w:rPr>
                <w:rStyle w:val="Hyperlink"/>
              </w:rPr>
              <w:t>Privileges of Sponsored Student Organizations</w:t>
            </w:r>
            <w:r>
              <w:tab/>
            </w:r>
            <w:r>
              <w:fldChar w:fldCharType="begin"/>
            </w:r>
            <w:r>
              <w:instrText xml:space="preserve">PAGEREF _Toc1752042720 \h</w:instrText>
            </w:r>
            <w:r>
              <w:fldChar w:fldCharType="separate"/>
            </w:r>
            <w:r w:rsidRPr="02B4C318" w:rsidR="02B4C318">
              <w:rPr>
                <w:rStyle w:val="Hyperlink"/>
              </w:rPr>
              <w:t>7</w:t>
            </w:r>
            <w:r>
              <w:fldChar w:fldCharType="end"/>
            </w:r>
          </w:hyperlink>
        </w:p>
        <w:p w:rsidR="007B1E51" w:rsidP="02B4C318" w:rsidRDefault="005E424B" w14:paraId="314EF235" w14:textId="540CE3D6">
          <w:pPr>
            <w:pStyle w:val="TOC2"/>
            <w:tabs>
              <w:tab w:val="right" w:leader="dot" w:pos="9360"/>
            </w:tabs>
            <w:rPr>
              <w:rFonts w:ascii="Calibri" w:hAnsi="Calibri" w:eastAsia="Calibri" w:cs="Calibri"/>
              <w:b w:val="1"/>
              <w:bCs w:val="1"/>
              <w:noProof/>
            </w:rPr>
          </w:pPr>
          <w:hyperlink w:anchor="_Toc247088421">
            <w:r w:rsidRPr="02B4C318" w:rsidR="02B4C318">
              <w:rPr>
                <w:rStyle w:val="Hyperlink"/>
              </w:rPr>
              <w:t>Sponsored Student Organizations Expectations and Requirements</w:t>
            </w:r>
            <w:r>
              <w:tab/>
            </w:r>
            <w:r>
              <w:fldChar w:fldCharType="begin"/>
            </w:r>
            <w:r>
              <w:instrText xml:space="preserve">PAGEREF _Toc247088421 \h</w:instrText>
            </w:r>
            <w:r>
              <w:fldChar w:fldCharType="separate"/>
            </w:r>
            <w:r w:rsidRPr="02B4C318" w:rsidR="02B4C318">
              <w:rPr>
                <w:rStyle w:val="Hyperlink"/>
              </w:rPr>
              <w:t>8</w:t>
            </w:r>
            <w:r>
              <w:fldChar w:fldCharType="end"/>
            </w:r>
          </w:hyperlink>
        </w:p>
        <w:p w:rsidR="007B1E51" w:rsidP="02B4C318" w:rsidRDefault="005E424B" w14:paraId="3CAEB7B7" w14:textId="6CDF614F">
          <w:pPr>
            <w:pStyle w:val="TOC1"/>
            <w:tabs>
              <w:tab w:val="right" w:leader="dot" w:pos="9360"/>
            </w:tabs>
            <w:rPr>
              <w:rFonts w:ascii="Calibri" w:hAnsi="Calibri" w:eastAsia="Calibri" w:cs="Calibri"/>
              <w:b w:val="1"/>
              <w:bCs w:val="1"/>
              <w:i w:val="1"/>
              <w:iCs w:val="1"/>
              <w:noProof/>
              <w:sz w:val="24"/>
              <w:szCs w:val="24"/>
            </w:rPr>
          </w:pPr>
          <w:hyperlink w:anchor="_Toc699982646">
            <w:r w:rsidRPr="02B4C318" w:rsidR="02B4C318">
              <w:rPr>
                <w:rStyle w:val="Hyperlink"/>
              </w:rPr>
              <w:t>New Organization Application</w:t>
            </w:r>
            <w:r>
              <w:tab/>
            </w:r>
            <w:r>
              <w:fldChar w:fldCharType="begin"/>
            </w:r>
            <w:r>
              <w:instrText xml:space="preserve">PAGEREF _Toc699982646 \h</w:instrText>
            </w:r>
            <w:r>
              <w:fldChar w:fldCharType="separate"/>
            </w:r>
            <w:r w:rsidRPr="02B4C318" w:rsidR="02B4C318">
              <w:rPr>
                <w:rStyle w:val="Hyperlink"/>
              </w:rPr>
              <w:t>8</w:t>
            </w:r>
            <w:r>
              <w:fldChar w:fldCharType="end"/>
            </w:r>
          </w:hyperlink>
        </w:p>
        <w:p w:rsidR="007B1E51" w:rsidP="02B4C318" w:rsidRDefault="005E424B" w14:paraId="15CAC6DE" w14:textId="34DE668E">
          <w:pPr>
            <w:pStyle w:val="TOC2"/>
            <w:tabs>
              <w:tab w:val="right" w:leader="dot" w:pos="9360"/>
            </w:tabs>
            <w:rPr>
              <w:rFonts w:ascii="Calibri" w:hAnsi="Calibri" w:eastAsia="Calibri" w:cs="Calibri"/>
              <w:b w:val="1"/>
              <w:bCs w:val="1"/>
              <w:noProof/>
            </w:rPr>
          </w:pPr>
          <w:hyperlink w:anchor="_Toc333944001">
            <w:r w:rsidRPr="02B4C318" w:rsidR="02B4C318">
              <w:rPr>
                <w:rStyle w:val="Hyperlink"/>
              </w:rPr>
              <w:t>Sponsored Student Organizations Process</w:t>
            </w:r>
            <w:r>
              <w:tab/>
            </w:r>
            <w:r>
              <w:fldChar w:fldCharType="begin"/>
            </w:r>
            <w:r>
              <w:instrText xml:space="preserve">PAGEREF _Toc333944001 \h</w:instrText>
            </w:r>
            <w:r>
              <w:fldChar w:fldCharType="separate"/>
            </w:r>
            <w:r w:rsidRPr="02B4C318" w:rsidR="02B4C318">
              <w:rPr>
                <w:rStyle w:val="Hyperlink"/>
              </w:rPr>
              <w:t>8</w:t>
            </w:r>
            <w:r>
              <w:fldChar w:fldCharType="end"/>
            </w:r>
          </w:hyperlink>
        </w:p>
        <w:p w:rsidR="007B1E51" w:rsidP="02B4C318" w:rsidRDefault="005E424B" w14:paraId="1F3BEEE5" w14:textId="5895AB93">
          <w:pPr>
            <w:pStyle w:val="TOC1"/>
            <w:tabs>
              <w:tab w:val="right" w:leader="dot" w:pos="9360"/>
            </w:tabs>
            <w:rPr>
              <w:rFonts w:ascii="Calibri" w:hAnsi="Calibri" w:eastAsia="Calibri" w:cs="Calibri"/>
              <w:b w:val="1"/>
              <w:bCs w:val="1"/>
              <w:i w:val="1"/>
              <w:iCs w:val="1"/>
              <w:noProof/>
              <w:sz w:val="24"/>
              <w:szCs w:val="24"/>
            </w:rPr>
          </w:pPr>
          <w:hyperlink w:anchor="_Toc1222905939">
            <w:r w:rsidRPr="02B4C318" w:rsidR="02B4C318">
              <w:rPr>
                <w:rStyle w:val="Hyperlink"/>
              </w:rPr>
              <w:t>ANNUAL ORGANIZATION REGISTRATION RENEWAL</w:t>
            </w:r>
            <w:r>
              <w:tab/>
            </w:r>
            <w:r>
              <w:fldChar w:fldCharType="begin"/>
            </w:r>
            <w:r>
              <w:instrText xml:space="preserve">PAGEREF _Toc1222905939 \h</w:instrText>
            </w:r>
            <w:r>
              <w:fldChar w:fldCharType="separate"/>
            </w:r>
            <w:r w:rsidRPr="02B4C318" w:rsidR="02B4C318">
              <w:rPr>
                <w:rStyle w:val="Hyperlink"/>
              </w:rPr>
              <w:t>9</w:t>
            </w:r>
            <w:r>
              <w:fldChar w:fldCharType="end"/>
            </w:r>
          </w:hyperlink>
        </w:p>
        <w:p w:rsidR="007B1E51" w:rsidP="02B4C318" w:rsidRDefault="005E424B" w14:paraId="59487C2A" w14:textId="11C10577">
          <w:pPr>
            <w:pStyle w:val="TOC2"/>
            <w:tabs>
              <w:tab w:val="right" w:leader="dot" w:pos="9360"/>
            </w:tabs>
            <w:rPr>
              <w:rFonts w:ascii="Calibri" w:hAnsi="Calibri" w:eastAsia="Calibri" w:cs="Calibri"/>
              <w:b w:val="1"/>
              <w:bCs w:val="1"/>
              <w:noProof/>
            </w:rPr>
          </w:pPr>
          <w:hyperlink w:anchor="_Toc1520060771">
            <w:r w:rsidRPr="02B4C318" w:rsidR="02B4C318">
              <w:rPr>
                <w:rStyle w:val="Hyperlink"/>
              </w:rPr>
              <w:t>Renewal Directions</w:t>
            </w:r>
            <w:r>
              <w:tab/>
            </w:r>
            <w:r>
              <w:fldChar w:fldCharType="begin"/>
            </w:r>
            <w:r>
              <w:instrText xml:space="preserve">PAGEREF _Toc1520060771 \h</w:instrText>
            </w:r>
            <w:r>
              <w:fldChar w:fldCharType="separate"/>
            </w:r>
            <w:r w:rsidRPr="02B4C318" w:rsidR="02B4C318">
              <w:rPr>
                <w:rStyle w:val="Hyperlink"/>
              </w:rPr>
              <w:t>9</w:t>
            </w:r>
            <w:r>
              <w:fldChar w:fldCharType="end"/>
            </w:r>
          </w:hyperlink>
        </w:p>
        <w:p w:rsidR="007B1E51" w:rsidP="02B4C318" w:rsidRDefault="005E424B" w14:paraId="4CD04135" w14:textId="158490A8">
          <w:pPr>
            <w:pStyle w:val="TOC1"/>
            <w:tabs>
              <w:tab w:val="right" w:leader="dot" w:pos="9360"/>
            </w:tabs>
            <w:rPr>
              <w:rFonts w:ascii="Calibri" w:hAnsi="Calibri" w:eastAsia="Calibri" w:cs="Calibri"/>
              <w:b w:val="1"/>
              <w:bCs w:val="1"/>
              <w:i w:val="1"/>
              <w:iCs w:val="1"/>
              <w:noProof/>
              <w:sz w:val="24"/>
              <w:szCs w:val="24"/>
            </w:rPr>
          </w:pPr>
          <w:hyperlink w:anchor="_Toc847003402">
            <w:r w:rsidRPr="02B4C318" w:rsidR="02B4C318">
              <w:rPr>
                <w:rStyle w:val="Hyperlink"/>
              </w:rPr>
              <w:t>ORGANIZATION MANAGEMENT</w:t>
            </w:r>
            <w:r>
              <w:tab/>
            </w:r>
            <w:r>
              <w:fldChar w:fldCharType="begin"/>
            </w:r>
            <w:r>
              <w:instrText xml:space="preserve">PAGEREF _Toc847003402 \h</w:instrText>
            </w:r>
            <w:r>
              <w:fldChar w:fldCharType="separate"/>
            </w:r>
            <w:r w:rsidRPr="02B4C318" w:rsidR="02B4C318">
              <w:rPr>
                <w:rStyle w:val="Hyperlink"/>
              </w:rPr>
              <w:t>9</w:t>
            </w:r>
            <w:r>
              <w:fldChar w:fldCharType="end"/>
            </w:r>
          </w:hyperlink>
        </w:p>
        <w:p w:rsidR="007B1E51" w:rsidP="02B4C318" w:rsidRDefault="005E424B" w14:paraId="6C6261F2" w14:textId="6E43F62F">
          <w:pPr>
            <w:pStyle w:val="TOC2"/>
            <w:tabs>
              <w:tab w:val="right" w:leader="dot" w:pos="9360"/>
            </w:tabs>
            <w:rPr>
              <w:rFonts w:ascii="Calibri" w:hAnsi="Calibri" w:eastAsia="Calibri" w:cs="Calibri"/>
              <w:b w:val="1"/>
              <w:bCs w:val="1"/>
              <w:noProof/>
            </w:rPr>
          </w:pPr>
          <w:hyperlink w:anchor="_Toc193040865">
            <w:r w:rsidRPr="02B4C318" w:rsidR="02B4C318">
              <w:rPr>
                <w:rStyle w:val="Hyperlink"/>
              </w:rPr>
              <w:t>Executive Board</w:t>
            </w:r>
            <w:r>
              <w:tab/>
            </w:r>
            <w:r>
              <w:fldChar w:fldCharType="begin"/>
            </w:r>
            <w:r>
              <w:instrText xml:space="preserve">PAGEREF _Toc193040865 \h</w:instrText>
            </w:r>
            <w:r>
              <w:fldChar w:fldCharType="separate"/>
            </w:r>
            <w:r w:rsidRPr="02B4C318" w:rsidR="02B4C318">
              <w:rPr>
                <w:rStyle w:val="Hyperlink"/>
              </w:rPr>
              <w:t>9</w:t>
            </w:r>
            <w:r>
              <w:fldChar w:fldCharType="end"/>
            </w:r>
          </w:hyperlink>
        </w:p>
        <w:p w:rsidR="007B1E51" w:rsidP="02B4C318" w:rsidRDefault="005E424B" w14:paraId="15547D00" w14:textId="368E7AFF">
          <w:pPr>
            <w:pStyle w:val="TOC2"/>
            <w:tabs>
              <w:tab w:val="right" w:leader="dot" w:pos="9360"/>
            </w:tabs>
            <w:rPr>
              <w:rFonts w:ascii="Calibri" w:hAnsi="Calibri" w:eastAsia="Calibri" w:cs="Calibri"/>
              <w:b w:val="1"/>
              <w:bCs w:val="1"/>
              <w:noProof/>
            </w:rPr>
          </w:pPr>
          <w:hyperlink w:anchor="_Toc774321811">
            <w:r w:rsidRPr="02B4C318" w:rsidR="02B4C318">
              <w:rPr>
                <w:rStyle w:val="Hyperlink"/>
              </w:rPr>
              <w:t>Executive Board Expectations</w:t>
            </w:r>
            <w:r>
              <w:tab/>
            </w:r>
            <w:r>
              <w:fldChar w:fldCharType="begin"/>
            </w:r>
            <w:r>
              <w:instrText xml:space="preserve">PAGEREF _Toc774321811 \h</w:instrText>
            </w:r>
            <w:r>
              <w:fldChar w:fldCharType="separate"/>
            </w:r>
            <w:r w:rsidRPr="02B4C318" w:rsidR="02B4C318">
              <w:rPr>
                <w:rStyle w:val="Hyperlink"/>
              </w:rPr>
              <w:t>9</w:t>
            </w:r>
            <w:r>
              <w:fldChar w:fldCharType="end"/>
            </w:r>
          </w:hyperlink>
        </w:p>
        <w:p w:rsidR="007B1E51" w:rsidP="02B4C318" w:rsidRDefault="005E424B" w14:paraId="654C14AE" w14:textId="2C7439F9">
          <w:pPr>
            <w:pStyle w:val="TOC2"/>
            <w:tabs>
              <w:tab w:val="right" w:leader="dot" w:pos="9360"/>
            </w:tabs>
            <w:rPr>
              <w:rFonts w:ascii="Calibri" w:hAnsi="Calibri" w:eastAsia="Calibri" w:cs="Calibri"/>
              <w:b w:val="1"/>
              <w:bCs w:val="1"/>
              <w:noProof/>
            </w:rPr>
          </w:pPr>
          <w:hyperlink w:anchor="_Toc898640911">
            <w:r w:rsidRPr="02B4C318" w:rsidR="02B4C318">
              <w:rPr>
                <w:rStyle w:val="Hyperlink"/>
              </w:rPr>
              <w:t>Constitution/Bylaws</w:t>
            </w:r>
            <w:r>
              <w:tab/>
            </w:r>
            <w:r>
              <w:fldChar w:fldCharType="begin"/>
            </w:r>
            <w:r>
              <w:instrText xml:space="preserve">PAGEREF _Toc898640911 \h</w:instrText>
            </w:r>
            <w:r>
              <w:fldChar w:fldCharType="separate"/>
            </w:r>
            <w:r w:rsidRPr="02B4C318" w:rsidR="02B4C318">
              <w:rPr>
                <w:rStyle w:val="Hyperlink"/>
              </w:rPr>
              <w:t>10</w:t>
            </w:r>
            <w:r>
              <w:fldChar w:fldCharType="end"/>
            </w:r>
          </w:hyperlink>
        </w:p>
        <w:p w:rsidR="007B1E51" w:rsidP="02B4C318" w:rsidRDefault="005E424B" w14:paraId="32C25371" w14:textId="7FEF838B">
          <w:pPr>
            <w:pStyle w:val="TOC2"/>
            <w:tabs>
              <w:tab w:val="right" w:leader="dot" w:pos="9360"/>
            </w:tabs>
            <w:rPr>
              <w:rFonts w:ascii="Calibri" w:hAnsi="Calibri" w:eastAsia="Calibri" w:cs="Calibri"/>
              <w:b w:val="1"/>
              <w:bCs w:val="1"/>
              <w:noProof/>
            </w:rPr>
          </w:pPr>
          <w:hyperlink w:anchor="_Toc2028581698">
            <w:r w:rsidRPr="02B4C318" w:rsidR="02B4C318">
              <w:rPr>
                <w:rStyle w:val="Hyperlink"/>
              </w:rPr>
              <w:t>Roster</w:t>
            </w:r>
            <w:r>
              <w:tab/>
            </w:r>
            <w:r>
              <w:fldChar w:fldCharType="begin"/>
            </w:r>
            <w:r>
              <w:instrText xml:space="preserve">PAGEREF _Toc2028581698 \h</w:instrText>
            </w:r>
            <w:r>
              <w:fldChar w:fldCharType="separate"/>
            </w:r>
            <w:r w:rsidRPr="02B4C318" w:rsidR="02B4C318">
              <w:rPr>
                <w:rStyle w:val="Hyperlink"/>
              </w:rPr>
              <w:t>10</w:t>
            </w:r>
            <w:r>
              <w:fldChar w:fldCharType="end"/>
            </w:r>
          </w:hyperlink>
        </w:p>
        <w:p w:rsidR="007B1E51" w:rsidP="02B4C318" w:rsidRDefault="005E424B" w14:paraId="6407F608" w14:textId="45ECCF52">
          <w:pPr>
            <w:pStyle w:val="TOC1"/>
            <w:tabs>
              <w:tab w:val="right" w:leader="dot" w:pos="9360"/>
            </w:tabs>
            <w:rPr>
              <w:rFonts w:ascii="Calibri" w:hAnsi="Calibri" w:eastAsia="Calibri" w:cs="Calibri"/>
              <w:b w:val="1"/>
              <w:bCs w:val="1"/>
              <w:i w:val="1"/>
              <w:iCs w:val="1"/>
              <w:noProof/>
              <w:sz w:val="24"/>
              <w:szCs w:val="24"/>
            </w:rPr>
          </w:pPr>
          <w:hyperlink w:anchor="_Toc2125266773">
            <w:r w:rsidRPr="02B4C318" w:rsidR="02B4C318">
              <w:rPr>
                <w:rStyle w:val="Hyperlink"/>
              </w:rPr>
              <w:t>Faculty/Staff Advisor</w:t>
            </w:r>
            <w:r>
              <w:tab/>
            </w:r>
            <w:r>
              <w:fldChar w:fldCharType="begin"/>
            </w:r>
            <w:r>
              <w:instrText xml:space="preserve">PAGEREF _Toc2125266773 \h</w:instrText>
            </w:r>
            <w:r>
              <w:fldChar w:fldCharType="separate"/>
            </w:r>
            <w:r w:rsidRPr="02B4C318" w:rsidR="02B4C318">
              <w:rPr>
                <w:rStyle w:val="Hyperlink"/>
              </w:rPr>
              <w:t>10</w:t>
            </w:r>
            <w:r>
              <w:fldChar w:fldCharType="end"/>
            </w:r>
          </w:hyperlink>
        </w:p>
        <w:p w:rsidR="007B1E51" w:rsidP="02B4C318" w:rsidRDefault="005E424B" w14:paraId="207684E6" w14:textId="43C925AA">
          <w:pPr>
            <w:pStyle w:val="TOC2"/>
            <w:tabs>
              <w:tab w:val="right" w:leader="dot" w:pos="9360"/>
            </w:tabs>
            <w:rPr>
              <w:rFonts w:ascii="Calibri" w:hAnsi="Calibri" w:eastAsia="Calibri" w:cs="Calibri"/>
              <w:b w:val="1"/>
              <w:bCs w:val="1"/>
              <w:noProof/>
            </w:rPr>
          </w:pPr>
          <w:hyperlink w:anchor="_Toc1355435764">
            <w:r w:rsidRPr="02B4C318" w:rsidR="02B4C318">
              <w:rPr>
                <w:rStyle w:val="Hyperlink"/>
              </w:rPr>
              <w:t>Qualifications:</w:t>
            </w:r>
            <w:r>
              <w:tab/>
            </w:r>
            <w:r>
              <w:fldChar w:fldCharType="begin"/>
            </w:r>
            <w:r>
              <w:instrText xml:space="preserve">PAGEREF _Toc1355435764 \h</w:instrText>
            </w:r>
            <w:r>
              <w:fldChar w:fldCharType="separate"/>
            </w:r>
            <w:r w:rsidRPr="02B4C318" w:rsidR="02B4C318">
              <w:rPr>
                <w:rStyle w:val="Hyperlink"/>
              </w:rPr>
              <w:t>10</w:t>
            </w:r>
            <w:r>
              <w:fldChar w:fldCharType="end"/>
            </w:r>
          </w:hyperlink>
        </w:p>
        <w:p w:rsidR="007B1E51" w:rsidP="02B4C318" w:rsidRDefault="005E424B" w14:paraId="7DD525EC" w14:textId="0E5400DE">
          <w:pPr>
            <w:pStyle w:val="TOC2"/>
            <w:tabs>
              <w:tab w:val="right" w:leader="dot" w:pos="9360"/>
            </w:tabs>
            <w:rPr>
              <w:rFonts w:ascii="Calibri" w:hAnsi="Calibri" w:eastAsia="Calibri" w:cs="Calibri"/>
              <w:b w:val="1"/>
              <w:bCs w:val="1"/>
              <w:noProof/>
            </w:rPr>
          </w:pPr>
          <w:hyperlink w:anchor="_Toc1105817705">
            <w:r w:rsidRPr="02B4C318" w:rsidR="02B4C318">
              <w:rPr>
                <w:rStyle w:val="Hyperlink"/>
              </w:rPr>
              <w:t>Role:</w:t>
            </w:r>
            <w:r>
              <w:tab/>
            </w:r>
            <w:r>
              <w:fldChar w:fldCharType="begin"/>
            </w:r>
            <w:r>
              <w:instrText xml:space="preserve">PAGEREF _Toc1105817705 \h</w:instrText>
            </w:r>
            <w:r>
              <w:fldChar w:fldCharType="separate"/>
            </w:r>
            <w:r w:rsidRPr="02B4C318" w:rsidR="02B4C318">
              <w:rPr>
                <w:rStyle w:val="Hyperlink"/>
              </w:rPr>
              <w:t>10</w:t>
            </w:r>
            <w:r>
              <w:fldChar w:fldCharType="end"/>
            </w:r>
          </w:hyperlink>
        </w:p>
        <w:p w:rsidR="007B1E51" w:rsidP="02B4C318" w:rsidRDefault="005E424B" w14:paraId="751CBBAD" w14:textId="111564D1">
          <w:pPr>
            <w:pStyle w:val="TOC1"/>
            <w:tabs>
              <w:tab w:val="right" w:leader="dot" w:pos="9360"/>
            </w:tabs>
            <w:rPr>
              <w:rFonts w:ascii="Calibri" w:hAnsi="Calibri" w:eastAsia="Calibri" w:cs="Calibri"/>
              <w:b w:val="1"/>
              <w:bCs w:val="1"/>
              <w:i w:val="1"/>
              <w:iCs w:val="1"/>
              <w:noProof/>
              <w:sz w:val="24"/>
              <w:szCs w:val="24"/>
            </w:rPr>
          </w:pPr>
          <w:hyperlink w:anchor="_Toc1385050597">
            <w:r w:rsidRPr="02B4C318" w:rsidR="02B4C318">
              <w:rPr>
                <w:rStyle w:val="Hyperlink"/>
              </w:rPr>
              <w:t>Liability and Risk:</w:t>
            </w:r>
            <w:r>
              <w:tab/>
            </w:r>
            <w:r>
              <w:fldChar w:fldCharType="begin"/>
            </w:r>
            <w:r>
              <w:instrText xml:space="preserve">PAGEREF _Toc1385050597 \h</w:instrText>
            </w:r>
            <w:r>
              <w:fldChar w:fldCharType="separate"/>
            </w:r>
            <w:r w:rsidRPr="02B4C318" w:rsidR="02B4C318">
              <w:rPr>
                <w:rStyle w:val="Hyperlink"/>
              </w:rPr>
              <w:t>12</w:t>
            </w:r>
            <w:r>
              <w:fldChar w:fldCharType="end"/>
            </w:r>
          </w:hyperlink>
        </w:p>
        <w:p w:rsidR="007B1E51" w:rsidP="02B4C318" w:rsidRDefault="005E424B" w14:paraId="6A58E03E" w14:textId="570A9CEC">
          <w:pPr>
            <w:pStyle w:val="TOC1"/>
            <w:tabs>
              <w:tab w:val="right" w:leader="dot" w:pos="9360"/>
            </w:tabs>
            <w:rPr>
              <w:rFonts w:ascii="Calibri" w:hAnsi="Calibri" w:eastAsia="Calibri" w:cs="Calibri"/>
              <w:b w:val="1"/>
              <w:bCs w:val="1"/>
              <w:i w:val="1"/>
              <w:iCs w:val="1"/>
              <w:noProof/>
              <w:sz w:val="24"/>
              <w:szCs w:val="24"/>
            </w:rPr>
          </w:pPr>
          <w:hyperlink w:anchor="_Toc629216167">
            <w:r w:rsidRPr="02B4C318" w:rsidR="02B4C318">
              <w:rPr>
                <w:rStyle w:val="Hyperlink"/>
              </w:rPr>
              <w:t>ACTIVITY policies</w:t>
            </w:r>
            <w:r>
              <w:tab/>
            </w:r>
            <w:r>
              <w:fldChar w:fldCharType="begin"/>
            </w:r>
            <w:r>
              <w:instrText xml:space="preserve">PAGEREF _Toc629216167 \h</w:instrText>
            </w:r>
            <w:r>
              <w:fldChar w:fldCharType="separate"/>
            </w:r>
            <w:r w:rsidRPr="02B4C318" w:rsidR="02B4C318">
              <w:rPr>
                <w:rStyle w:val="Hyperlink"/>
              </w:rPr>
              <w:t>12</w:t>
            </w:r>
            <w:r>
              <w:fldChar w:fldCharType="end"/>
            </w:r>
          </w:hyperlink>
        </w:p>
        <w:p w:rsidR="007B1E51" w:rsidP="02B4C318" w:rsidRDefault="005E424B" w14:paraId="6E9FA93A" w14:textId="74108E8C">
          <w:pPr>
            <w:pStyle w:val="TOC2"/>
            <w:tabs>
              <w:tab w:val="right" w:leader="dot" w:pos="9360"/>
            </w:tabs>
            <w:rPr>
              <w:rFonts w:ascii="Calibri" w:hAnsi="Calibri" w:eastAsia="Calibri" w:cs="Calibri"/>
              <w:b w:val="1"/>
              <w:bCs w:val="1"/>
              <w:noProof/>
            </w:rPr>
          </w:pPr>
          <w:hyperlink w:anchor="_Toc444649264">
            <w:r w:rsidRPr="02B4C318" w:rsidR="02B4C318">
              <w:rPr>
                <w:rStyle w:val="Hyperlink"/>
              </w:rPr>
              <w:t>Space Reservations</w:t>
            </w:r>
            <w:r>
              <w:tab/>
            </w:r>
            <w:r>
              <w:fldChar w:fldCharType="begin"/>
            </w:r>
            <w:r>
              <w:instrText xml:space="preserve">PAGEREF _Toc444649264 \h</w:instrText>
            </w:r>
            <w:r>
              <w:fldChar w:fldCharType="separate"/>
            </w:r>
            <w:r w:rsidRPr="02B4C318" w:rsidR="02B4C318">
              <w:rPr>
                <w:rStyle w:val="Hyperlink"/>
              </w:rPr>
              <w:t>12</w:t>
            </w:r>
            <w:r>
              <w:fldChar w:fldCharType="end"/>
            </w:r>
          </w:hyperlink>
        </w:p>
        <w:p w:rsidR="007B1E51" w:rsidP="02B4C318" w:rsidRDefault="005E424B" w14:paraId="7E2BF5D3" w14:textId="2E90242E">
          <w:pPr>
            <w:pStyle w:val="TOC2"/>
            <w:tabs>
              <w:tab w:val="right" w:leader="dot" w:pos="9360"/>
            </w:tabs>
            <w:rPr>
              <w:rFonts w:ascii="Calibri" w:hAnsi="Calibri" w:eastAsia="Calibri" w:cs="Calibri"/>
              <w:b w:val="1"/>
              <w:bCs w:val="1"/>
              <w:noProof/>
            </w:rPr>
          </w:pPr>
          <w:hyperlink w:anchor="_Toc1391534235">
            <w:r w:rsidRPr="02B4C318" w:rsidR="02B4C318">
              <w:rPr>
                <w:rStyle w:val="Hyperlink"/>
              </w:rPr>
              <w:t>Contracts</w:t>
            </w:r>
            <w:r>
              <w:tab/>
            </w:r>
            <w:r>
              <w:fldChar w:fldCharType="begin"/>
            </w:r>
            <w:r>
              <w:instrText xml:space="preserve">PAGEREF _Toc1391534235 \h</w:instrText>
            </w:r>
            <w:r>
              <w:fldChar w:fldCharType="separate"/>
            </w:r>
            <w:r w:rsidRPr="02B4C318" w:rsidR="02B4C318">
              <w:rPr>
                <w:rStyle w:val="Hyperlink"/>
              </w:rPr>
              <w:t>13</w:t>
            </w:r>
            <w:r>
              <w:fldChar w:fldCharType="end"/>
            </w:r>
          </w:hyperlink>
        </w:p>
        <w:p w:rsidR="007B1E51" w:rsidP="02B4C318" w:rsidRDefault="005E424B" w14:paraId="7782A53F" w14:textId="18891470">
          <w:pPr>
            <w:pStyle w:val="TOC1"/>
            <w:tabs>
              <w:tab w:val="right" w:leader="dot" w:pos="9360"/>
            </w:tabs>
            <w:rPr>
              <w:rFonts w:ascii="Calibri" w:hAnsi="Calibri" w:eastAsia="Calibri" w:cs="Calibri"/>
              <w:b w:val="1"/>
              <w:bCs w:val="1"/>
              <w:i w:val="1"/>
              <w:iCs w:val="1"/>
              <w:noProof/>
              <w:sz w:val="24"/>
              <w:szCs w:val="24"/>
            </w:rPr>
          </w:pPr>
          <w:hyperlink w:anchor="_Toc609122472">
            <w:r w:rsidRPr="02B4C318" w:rsidR="02B4C318">
              <w:rPr>
                <w:rStyle w:val="Hyperlink"/>
              </w:rPr>
              <w:t>UNIVERSITY POLICIES</w:t>
            </w:r>
            <w:r>
              <w:tab/>
            </w:r>
            <w:r>
              <w:fldChar w:fldCharType="begin"/>
            </w:r>
            <w:r>
              <w:instrText xml:space="preserve">PAGEREF _Toc609122472 \h</w:instrText>
            </w:r>
            <w:r>
              <w:fldChar w:fldCharType="separate"/>
            </w:r>
            <w:r w:rsidRPr="02B4C318" w:rsidR="02B4C318">
              <w:rPr>
                <w:rStyle w:val="Hyperlink"/>
              </w:rPr>
              <w:t>14</w:t>
            </w:r>
            <w:r>
              <w:fldChar w:fldCharType="end"/>
            </w:r>
          </w:hyperlink>
        </w:p>
        <w:p w:rsidR="007B1E51" w:rsidP="02B4C318" w:rsidRDefault="005E424B" w14:paraId="6A0A5CFE" w14:textId="586CE449">
          <w:pPr>
            <w:pStyle w:val="TOC2"/>
            <w:tabs>
              <w:tab w:val="right" w:leader="dot" w:pos="9360"/>
            </w:tabs>
            <w:rPr>
              <w:rFonts w:ascii="Calibri" w:hAnsi="Calibri" w:eastAsia="Calibri" w:cs="Calibri"/>
              <w:b w:val="1"/>
              <w:bCs w:val="1"/>
              <w:noProof/>
            </w:rPr>
          </w:pPr>
          <w:hyperlink w:anchor="_Toc284378254">
            <w:r w:rsidRPr="02B4C318" w:rsidR="02B4C318">
              <w:rPr>
                <w:rStyle w:val="Hyperlink"/>
              </w:rPr>
              <w:t>Demonstration, Free Expression, and Fixed Exhibit Policy</w:t>
            </w:r>
            <w:r>
              <w:tab/>
            </w:r>
            <w:r>
              <w:fldChar w:fldCharType="begin"/>
            </w:r>
            <w:r>
              <w:instrText xml:space="preserve">PAGEREF _Toc284378254 \h</w:instrText>
            </w:r>
            <w:r>
              <w:fldChar w:fldCharType="separate"/>
            </w:r>
            <w:r w:rsidRPr="02B4C318" w:rsidR="02B4C318">
              <w:rPr>
                <w:rStyle w:val="Hyperlink"/>
              </w:rPr>
              <w:t>14</w:t>
            </w:r>
            <w:r>
              <w:fldChar w:fldCharType="end"/>
            </w:r>
          </w:hyperlink>
        </w:p>
        <w:p w:rsidR="007B1E51" w:rsidP="02B4C318" w:rsidRDefault="005E424B" w14:paraId="2A9E66E6" w14:textId="69299BAD">
          <w:pPr>
            <w:pStyle w:val="TOC2"/>
            <w:tabs>
              <w:tab w:val="right" w:leader="dot" w:pos="9360"/>
            </w:tabs>
            <w:rPr>
              <w:rFonts w:ascii="Calibri" w:hAnsi="Calibri" w:eastAsia="Calibri" w:cs="Calibri"/>
              <w:b w:val="1"/>
              <w:bCs w:val="1"/>
              <w:noProof/>
            </w:rPr>
          </w:pPr>
          <w:hyperlink w:anchor="_Toc1441869264">
            <w:r w:rsidRPr="02B4C318" w:rsidR="02B4C318">
              <w:rPr>
                <w:rStyle w:val="Hyperlink"/>
              </w:rPr>
              <w:t>Film Licensing Policy</w:t>
            </w:r>
            <w:r>
              <w:tab/>
            </w:r>
            <w:r>
              <w:fldChar w:fldCharType="begin"/>
            </w:r>
            <w:r>
              <w:instrText xml:space="preserve">PAGEREF _Toc1441869264 \h</w:instrText>
            </w:r>
            <w:r>
              <w:fldChar w:fldCharType="separate"/>
            </w:r>
            <w:r w:rsidRPr="02B4C318" w:rsidR="02B4C318">
              <w:rPr>
                <w:rStyle w:val="Hyperlink"/>
              </w:rPr>
              <w:t>14</w:t>
            </w:r>
            <w:r>
              <w:fldChar w:fldCharType="end"/>
            </w:r>
          </w:hyperlink>
        </w:p>
        <w:p w:rsidR="007B1E51" w:rsidP="02B4C318" w:rsidRDefault="005E424B" w14:paraId="19DE4B3E" w14:textId="49554F11">
          <w:pPr>
            <w:pStyle w:val="TOC2"/>
            <w:tabs>
              <w:tab w:val="right" w:leader="dot" w:pos="9360"/>
            </w:tabs>
            <w:rPr>
              <w:rFonts w:ascii="Calibri" w:hAnsi="Calibri" w:eastAsia="Calibri" w:cs="Calibri"/>
              <w:b w:val="1"/>
              <w:bCs w:val="1"/>
              <w:noProof/>
            </w:rPr>
          </w:pPr>
          <w:hyperlink w:anchor="_Toc119649846">
            <w:r w:rsidRPr="02B4C318" w:rsidR="02B4C318">
              <w:rPr>
                <w:rStyle w:val="Hyperlink"/>
              </w:rPr>
              <w:t>Gambling (Raffles) Policy</w:t>
            </w:r>
            <w:r>
              <w:tab/>
            </w:r>
            <w:r>
              <w:fldChar w:fldCharType="begin"/>
            </w:r>
            <w:r>
              <w:instrText xml:space="preserve">PAGEREF _Toc119649846 \h</w:instrText>
            </w:r>
            <w:r>
              <w:fldChar w:fldCharType="separate"/>
            </w:r>
            <w:r w:rsidRPr="02B4C318" w:rsidR="02B4C318">
              <w:rPr>
                <w:rStyle w:val="Hyperlink"/>
              </w:rPr>
              <w:t>15</w:t>
            </w:r>
            <w:r>
              <w:fldChar w:fldCharType="end"/>
            </w:r>
          </w:hyperlink>
        </w:p>
        <w:p w:rsidR="007B1E51" w:rsidP="02B4C318" w:rsidRDefault="005E424B" w14:paraId="7FF93A26" w14:textId="05FE4E97">
          <w:pPr>
            <w:pStyle w:val="TOC2"/>
            <w:tabs>
              <w:tab w:val="right" w:leader="dot" w:pos="9360"/>
            </w:tabs>
            <w:rPr>
              <w:rFonts w:ascii="Calibri" w:hAnsi="Calibri" w:eastAsia="Calibri" w:cs="Calibri"/>
              <w:b w:val="1"/>
              <w:bCs w:val="1"/>
              <w:noProof/>
            </w:rPr>
          </w:pPr>
          <w:hyperlink w:anchor="_Toc1865078684">
            <w:r w:rsidRPr="02B4C318" w:rsidR="02B4C318">
              <w:rPr>
                <w:rStyle w:val="Hyperlink"/>
              </w:rPr>
              <w:t>Pet and Service Animals Policy</w:t>
            </w:r>
            <w:r>
              <w:tab/>
            </w:r>
            <w:r>
              <w:fldChar w:fldCharType="begin"/>
            </w:r>
            <w:r>
              <w:instrText xml:space="preserve">PAGEREF _Toc1865078684 \h</w:instrText>
            </w:r>
            <w:r>
              <w:fldChar w:fldCharType="separate"/>
            </w:r>
            <w:r w:rsidRPr="02B4C318" w:rsidR="02B4C318">
              <w:rPr>
                <w:rStyle w:val="Hyperlink"/>
              </w:rPr>
              <w:t>15</w:t>
            </w:r>
            <w:r>
              <w:fldChar w:fldCharType="end"/>
            </w:r>
          </w:hyperlink>
        </w:p>
        <w:p w:rsidR="007B1E51" w:rsidP="02B4C318" w:rsidRDefault="005E424B" w14:paraId="1738BF97" w14:textId="74D7BE27">
          <w:pPr>
            <w:pStyle w:val="TOC2"/>
            <w:tabs>
              <w:tab w:val="right" w:leader="dot" w:pos="9360"/>
            </w:tabs>
            <w:rPr>
              <w:rFonts w:ascii="Calibri" w:hAnsi="Calibri" w:eastAsia="Calibri" w:cs="Calibri"/>
              <w:b w:val="1"/>
              <w:bCs w:val="1"/>
              <w:noProof/>
            </w:rPr>
          </w:pPr>
          <w:hyperlink w:anchor="_Toc512476412">
            <w:r w:rsidRPr="02B4C318" w:rsidR="02B4C318">
              <w:rPr>
                <w:rStyle w:val="Hyperlink"/>
              </w:rPr>
              <w:t>Political Activities</w:t>
            </w:r>
            <w:r>
              <w:tab/>
            </w:r>
            <w:r>
              <w:fldChar w:fldCharType="begin"/>
            </w:r>
            <w:r>
              <w:instrText xml:space="preserve">PAGEREF _Toc512476412 \h</w:instrText>
            </w:r>
            <w:r>
              <w:fldChar w:fldCharType="separate"/>
            </w:r>
            <w:r w:rsidRPr="02B4C318" w:rsidR="02B4C318">
              <w:rPr>
                <w:rStyle w:val="Hyperlink"/>
              </w:rPr>
              <w:t>15</w:t>
            </w:r>
            <w:r>
              <w:fldChar w:fldCharType="end"/>
            </w:r>
          </w:hyperlink>
        </w:p>
        <w:p w:rsidR="007B1E51" w:rsidP="02B4C318" w:rsidRDefault="005E424B" w14:paraId="771ABA07" w14:textId="2E79AE26">
          <w:pPr>
            <w:pStyle w:val="TOC2"/>
            <w:tabs>
              <w:tab w:val="right" w:leader="dot" w:pos="9360"/>
            </w:tabs>
            <w:rPr>
              <w:rFonts w:ascii="Calibri" w:hAnsi="Calibri" w:eastAsia="Calibri" w:cs="Calibri"/>
              <w:b w:val="1"/>
              <w:bCs w:val="1"/>
              <w:noProof/>
            </w:rPr>
          </w:pPr>
          <w:hyperlink w:anchor="_Toc1873046261">
            <w:r w:rsidRPr="02B4C318" w:rsidR="02B4C318">
              <w:rPr>
                <w:rStyle w:val="Hyperlink"/>
              </w:rPr>
              <w:t>Posting Policy</w:t>
            </w:r>
            <w:r>
              <w:tab/>
            </w:r>
            <w:r>
              <w:fldChar w:fldCharType="begin"/>
            </w:r>
            <w:r>
              <w:instrText xml:space="preserve">PAGEREF _Toc1873046261 \h</w:instrText>
            </w:r>
            <w:r>
              <w:fldChar w:fldCharType="separate"/>
            </w:r>
            <w:r w:rsidRPr="02B4C318" w:rsidR="02B4C318">
              <w:rPr>
                <w:rStyle w:val="Hyperlink"/>
              </w:rPr>
              <w:t>15</w:t>
            </w:r>
            <w:r>
              <w:fldChar w:fldCharType="end"/>
            </w:r>
          </w:hyperlink>
        </w:p>
        <w:p w:rsidR="007B1E51" w:rsidP="02B4C318" w:rsidRDefault="005E424B" w14:paraId="575F84E5" w14:textId="7AE1EE7F">
          <w:pPr>
            <w:pStyle w:val="TOC2"/>
            <w:tabs>
              <w:tab w:val="right" w:leader="dot" w:pos="9360"/>
            </w:tabs>
            <w:rPr>
              <w:rFonts w:ascii="Calibri" w:hAnsi="Calibri" w:eastAsia="Calibri" w:cs="Calibri"/>
              <w:b w:val="1"/>
              <w:bCs w:val="1"/>
              <w:noProof/>
            </w:rPr>
          </w:pPr>
          <w:hyperlink w:anchor="_Toc2144623562">
            <w:r w:rsidRPr="02B4C318" w:rsidR="02B4C318">
              <w:rPr>
                <w:rStyle w:val="Hyperlink"/>
              </w:rPr>
              <w:t>Solicitation Policy</w:t>
            </w:r>
            <w:r>
              <w:tab/>
            </w:r>
            <w:r>
              <w:fldChar w:fldCharType="begin"/>
            </w:r>
            <w:r>
              <w:instrText xml:space="preserve">PAGEREF _Toc2144623562 \h</w:instrText>
            </w:r>
            <w:r>
              <w:fldChar w:fldCharType="separate"/>
            </w:r>
            <w:r w:rsidRPr="02B4C318" w:rsidR="02B4C318">
              <w:rPr>
                <w:rStyle w:val="Hyperlink"/>
              </w:rPr>
              <w:t>17</w:t>
            </w:r>
            <w:r>
              <w:fldChar w:fldCharType="end"/>
            </w:r>
          </w:hyperlink>
        </w:p>
        <w:p w:rsidR="007B1E51" w:rsidP="02B4C318" w:rsidRDefault="005E424B" w14:paraId="067A23D4" w14:textId="1C8E007C">
          <w:pPr>
            <w:pStyle w:val="TOC2"/>
            <w:tabs>
              <w:tab w:val="right" w:leader="dot" w:pos="9360"/>
            </w:tabs>
            <w:rPr>
              <w:rFonts w:ascii="Calibri" w:hAnsi="Calibri" w:eastAsia="Calibri" w:cs="Calibri"/>
              <w:b w:val="1"/>
              <w:bCs w:val="1"/>
              <w:noProof/>
            </w:rPr>
          </w:pPr>
          <w:hyperlink w:anchor="_Toc1136734611">
            <w:r w:rsidRPr="02B4C318" w:rsidR="02B4C318">
              <w:rPr>
                <w:rStyle w:val="Hyperlink"/>
              </w:rPr>
              <w:t>Speaker Policy</w:t>
            </w:r>
            <w:r>
              <w:tab/>
            </w:r>
            <w:r>
              <w:fldChar w:fldCharType="begin"/>
            </w:r>
            <w:r>
              <w:instrText xml:space="preserve">PAGEREF _Toc1136734611 \h</w:instrText>
            </w:r>
            <w:r>
              <w:fldChar w:fldCharType="separate"/>
            </w:r>
            <w:r w:rsidRPr="02B4C318" w:rsidR="02B4C318">
              <w:rPr>
                <w:rStyle w:val="Hyperlink"/>
              </w:rPr>
              <w:t>17</w:t>
            </w:r>
            <w:r>
              <w:fldChar w:fldCharType="end"/>
            </w:r>
          </w:hyperlink>
        </w:p>
        <w:p w:rsidR="007B1E51" w:rsidP="02B4C318" w:rsidRDefault="005E424B" w14:paraId="16BD3F4E" w14:textId="5B249249">
          <w:pPr>
            <w:pStyle w:val="TOC2"/>
            <w:tabs>
              <w:tab w:val="right" w:leader="dot" w:pos="9360"/>
            </w:tabs>
            <w:rPr>
              <w:rFonts w:ascii="Calibri" w:hAnsi="Calibri" w:eastAsia="Calibri" w:cs="Calibri"/>
              <w:b w:val="1"/>
              <w:bCs w:val="1"/>
              <w:noProof/>
            </w:rPr>
          </w:pPr>
          <w:hyperlink w:anchor="_Toc1008577371">
            <w:r w:rsidRPr="02B4C318" w:rsidR="02B4C318">
              <w:rPr>
                <w:rStyle w:val="Hyperlink"/>
              </w:rPr>
              <w:t>Ticket Sales/Distribution</w:t>
            </w:r>
            <w:r>
              <w:tab/>
            </w:r>
            <w:r>
              <w:fldChar w:fldCharType="begin"/>
            </w:r>
            <w:r>
              <w:instrText xml:space="preserve">PAGEREF _Toc1008577371 \h</w:instrText>
            </w:r>
            <w:r>
              <w:fldChar w:fldCharType="separate"/>
            </w:r>
            <w:r w:rsidRPr="02B4C318" w:rsidR="02B4C318">
              <w:rPr>
                <w:rStyle w:val="Hyperlink"/>
              </w:rPr>
              <w:t>17</w:t>
            </w:r>
            <w:r>
              <w:fldChar w:fldCharType="end"/>
            </w:r>
          </w:hyperlink>
        </w:p>
        <w:p w:rsidR="007B1E51" w:rsidP="02B4C318" w:rsidRDefault="005E424B" w14:paraId="75324B28" w14:textId="1730E4FB">
          <w:pPr>
            <w:pStyle w:val="TOC1"/>
            <w:tabs>
              <w:tab w:val="right" w:leader="dot" w:pos="9360"/>
            </w:tabs>
            <w:rPr>
              <w:rFonts w:ascii="Calibri" w:hAnsi="Calibri" w:eastAsia="Calibri" w:cs="Calibri"/>
              <w:b w:val="1"/>
              <w:bCs w:val="1"/>
              <w:i w:val="1"/>
              <w:iCs w:val="1"/>
              <w:noProof/>
              <w:sz w:val="24"/>
              <w:szCs w:val="24"/>
            </w:rPr>
          </w:pPr>
          <w:hyperlink w:anchor="_Toc23786320">
            <w:r w:rsidRPr="02B4C318" w:rsidR="02B4C318">
              <w:rPr>
                <w:rStyle w:val="Hyperlink"/>
              </w:rPr>
              <w:t>RISK MANAGEMENT</w:t>
            </w:r>
            <w:r>
              <w:tab/>
            </w:r>
            <w:r>
              <w:fldChar w:fldCharType="begin"/>
            </w:r>
            <w:r>
              <w:instrText xml:space="preserve">PAGEREF _Toc23786320 \h</w:instrText>
            </w:r>
            <w:r>
              <w:fldChar w:fldCharType="separate"/>
            </w:r>
            <w:r w:rsidRPr="02B4C318" w:rsidR="02B4C318">
              <w:rPr>
                <w:rStyle w:val="Hyperlink"/>
              </w:rPr>
              <w:t>17</w:t>
            </w:r>
            <w:r>
              <w:fldChar w:fldCharType="end"/>
            </w:r>
          </w:hyperlink>
        </w:p>
        <w:p w:rsidR="007B1E51" w:rsidP="02B4C318" w:rsidRDefault="005E424B" w14:paraId="257A23BC" w14:textId="466B23CE">
          <w:pPr>
            <w:pStyle w:val="TOC2"/>
            <w:tabs>
              <w:tab w:val="right" w:leader="dot" w:pos="9360"/>
            </w:tabs>
            <w:rPr>
              <w:rFonts w:ascii="Calibri" w:hAnsi="Calibri" w:eastAsia="Calibri" w:cs="Calibri"/>
              <w:b w:val="1"/>
              <w:bCs w:val="1"/>
              <w:noProof/>
            </w:rPr>
          </w:pPr>
          <w:hyperlink w:anchor="_Toc850456897">
            <w:r w:rsidRPr="02B4C318" w:rsidR="02B4C318">
              <w:rPr>
                <w:rStyle w:val="Hyperlink"/>
              </w:rPr>
              <w:t>Food Distribution</w:t>
            </w:r>
            <w:r>
              <w:tab/>
            </w:r>
            <w:r>
              <w:fldChar w:fldCharType="begin"/>
            </w:r>
            <w:r>
              <w:instrText xml:space="preserve">PAGEREF _Toc850456897 \h</w:instrText>
            </w:r>
            <w:r>
              <w:fldChar w:fldCharType="separate"/>
            </w:r>
            <w:r w:rsidRPr="02B4C318" w:rsidR="02B4C318">
              <w:rPr>
                <w:rStyle w:val="Hyperlink"/>
              </w:rPr>
              <w:t>18</w:t>
            </w:r>
            <w:r>
              <w:fldChar w:fldCharType="end"/>
            </w:r>
          </w:hyperlink>
        </w:p>
        <w:p w:rsidR="007B1E51" w:rsidP="02B4C318" w:rsidRDefault="005E424B" w14:paraId="59B9B3D8" w14:textId="05A7159D">
          <w:pPr>
            <w:pStyle w:val="TOC2"/>
            <w:tabs>
              <w:tab w:val="right" w:leader="dot" w:pos="9360"/>
            </w:tabs>
            <w:rPr>
              <w:rFonts w:ascii="Calibri" w:hAnsi="Calibri" w:eastAsia="Calibri" w:cs="Calibri"/>
              <w:b w:val="1"/>
              <w:bCs w:val="1"/>
              <w:noProof/>
            </w:rPr>
          </w:pPr>
          <w:hyperlink w:anchor="_Toc1419715889">
            <w:r w:rsidRPr="02B4C318" w:rsidR="02B4C318">
              <w:rPr>
                <w:rStyle w:val="Hyperlink"/>
              </w:rPr>
              <w:t>Hazing Policy</w:t>
            </w:r>
            <w:r>
              <w:tab/>
            </w:r>
            <w:r>
              <w:fldChar w:fldCharType="begin"/>
            </w:r>
            <w:r>
              <w:instrText xml:space="preserve">PAGEREF _Toc1419715889 \h</w:instrText>
            </w:r>
            <w:r>
              <w:fldChar w:fldCharType="separate"/>
            </w:r>
            <w:r w:rsidRPr="02B4C318" w:rsidR="02B4C318">
              <w:rPr>
                <w:rStyle w:val="Hyperlink"/>
              </w:rPr>
              <w:t>19</w:t>
            </w:r>
            <w:r>
              <w:fldChar w:fldCharType="end"/>
            </w:r>
          </w:hyperlink>
        </w:p>
        <w:p w:rsidR="007B1E51" w:rsidP="02B4C318" w:rsidRDefault="005E424B" w14:paraId="4435496C" w14:textId="177B6784">
          <w:pPr>
            <w:pStyle w:val="TOC2"/>
            <w:tabs>
              <w:tab w:val="right" w:leader="dot" w:pos="9360"/>
            </w:tabs>
            <w:rPr>
              <w:rFonts w:ascii="Calibri" w:hAnsi="Calibri" w:eastAsia="Calibri" w:cs="Calibri"/>
              <w:b w:val="1"/>
              <w:bCs w:val="1"/>
              <w:noProof/>
            </w:rPr>
          </w:pPr>
          <w:hyperlink w:anchor="_Toc365608605">
            <w:r w:rsidRPr="02B4C318" w:rsidR="02B4C318">
              <w:rPr>
                <w:rStyle w:val="Hyperlink"/>
              </w:rPr>
              <w:t>Liability Insurance Information</w:t>
            </w:r>
            <w:r>
              <w:tab/>
            </w:r>
            <w:r>
              <w:fldChar w:fldCharType="begin"/>
            </w:r>
            <w:r>
              <w:instrText xml:space="preserve">PAGEREF _Toc365608605 \h</w:instrText>
            </w:r>
            <w:r>
              <w:fldChar w:fldCharType="separate"/>
            </w:r>
            <w:r w:rsidRPr="02B4C318" w:rsidR="02B4C318">
              <w:rPr>
                <w:rStyle w:val="Hyperlink"/>
              </w:rPr>
              <w:t>19</w:t>
            </w:r>
            <w:r>
              <w:fldChar w:fldCharType="end"/>
            </w:r>
          </w:hyperlink>
        </w:p>
        <w:p w:rsidR="007B1E51" w:rsidP="02B4C318" w:rsidRDefault="005E424B" w14:paraId="4B4E99E9" w14:textId="448C5841">
          <w:pPr>
            <w:pStyle w:val="TOC2"/>
            <w:tabs>
              <w:tab w:val="right" w:leader="dot" w:pos="9360"/>
            </w:tabs>
            <w:rPr>
              <w:rFonts w:ascii="Calibri" w:hAnsi="Calibri" w:eastAsia="Calibri" w:cs="Calibri"/>
              <w:b w:val="1"/>
              <w:bCs w:val="1"/>
              <w:noProof/>
            </w:rPr>
          </w:pPr>
          <w:hyperlink w:anchor="_Toc2118863266">
            <w:r w:rsidRPr="02B4C318" w:rsidR="02B4C318">
              <w:rPr>
                <w:rStyle w:val="Hyperlink"/>
              </w:rPr>
              <w:t>General Liability Waivers</w:t>
            </w:r>
            <w:r>
              <w:tab/>
            </w:r>
            <w:r>
              <w:fldChar w:fldCharType="begin"/>
            </w:r>
            <w:r>
              <w:instrText xml:space="preserve">PAGEREF _Toc2118863266 \h</w:instrText>
            </w:r>
            <w:r>
              <w:fldChar w:fldCharType="separate"/>
            </w:r>
            <w:r w:rsidRPr="02B4C318" w:rsidR="02B4C318">
              <w:rPr>
                <w:rStyle w:val="Hyperlink"/>
              </w:rPr>
              <w:t>20</w:t>
            </w:r>
            <w:r>
              <w:fldChar w:fldCharType="end"/>
            </w:r>
          </w:hyperlink>
        </w:p>
        <w:p w:rsidR="007B1E51" w:rsidP="02B4C318" w:rsidRDefault="005E424B" w14:paraId="21736C25" w14:textId="143F52DC">
          <w:pPr>
            <w:pStyle w:val="TOC2"/>
            <w:tabs>
              <w:tab w:val="right" w:leader="dot" w:pos="9360"/>
            </w:tabs>
            <w:rPr>
              <w:rFonts w:ascii="Calibri" w:hAnsi="Calibri" w:eastAsia="Calibri" w:cs="Calibri"/>
              <w:b w:val="1"/>
              <w:bCs w:val="1"/>
              <w:noProof/>
            </w:rPr>
          </w:pPr>
          <w:hyperlink w:anchor="_Toc750029564">
            <w:r w:rsidRPr="02B4C318" w:rsidR="02B4C318">
              <w:rPr>
                <w:rStyle w:val="Hyperlink"/>
              </w:rPr>
              <w:t>Sponsored Student Organization Alcohol Policy and Guidelines</w:t>
            </w:r>
            <w:r>
              <w:tab/>
            </w:r>
            <w:r>
              <w:fldChar w:fldCharType="begin"/>
            </w:r>
            <w:r>
              <w:instrText xml:space="preserve">PAGEREF _Toc750029564 \h</w:instrText>
            </w:r>
            <w:r>
              <w:fldChar w:fldCharType="separate"/>
            </w:r>
            <w:r w:rsidRPr="02B4C318" w:rsidR="02B4C318">
              <w:rPr>
                <w:rStyle w:val="Hyperlink"/>
              </w:rPr>
              <w:t>20</w:t>
            </w:r>
            <w:r>
              <w:fldChar w:fldCharType="end"/>
            </w:r>
          </w:hyperlink>
        </w:p>
        <w:p w:rsidR="007B1E51" w:rsidP="02B4C318" w:rsidRDefault="005E424B" w14:paraId="64087B84" w14:textId="7B89F2DA">
          <w:pPr>
            <w:pStyle w:val="TOC2"/>
            <w:tabs>
              <w:tab w:val="right" w:leader="dot" w:pos="9360"/>
            </w:tabs>
            <w:rPr>
              <w:rFonts w:ascii="Calibri" w:hAnsi="Calibri" w:eastAsia="Calibri" w:cs="Calibri"/>
              <w:b w:val="1"/>
              <w:bCs w:val="1"/>
              <w:noProof/>
            </w:rPr>
          </w:pPr>
          <w:hyperlink w:anchor="_Toc901680260">
            <w:r w:rsidRPr="02B4C318" w:rsidR="02B4C318">
              <w:rPr>
                <w:rStyle w:val="Hyperlink"/>
              </w:rPr>
              <w:t>Sexual Misconduct and Harassment</w:t>
            </w:r>
            <w:r>
              <w:tab/>
            </w:r>
            <w:r>
              <w:fldChar w:fldCharType="begin"/>
            </w:r>
            <w:r>
              <w:instrText xml:space="preserve">PAGEREF _Toc901680260 \h</w:instrText>
            </w:r>
            <w:r>
              <w:fldChar w:fldCharType="separate"/>
            </w:r>
            <w:r w:rsidRPr="02B4C318" w:rsidR="02B4C318">
              <w:rPr>
                <w:rStyle w:val="Hyperlink"/>
              </w:rPr>
              <w:t>21</w:t>
            </w:r>
            <w:r>
              <w:fldChar w:fldCharType="end"/>
            </w:r>
          </w:hyperlink>
        </w:p>
        <w:p w:rsidR="007B1E51" w:rsidP="02B4C318" w:rsidRDefault="005E424B" w14:paraId="34775A02" w14:textId="268563E5">
          <w:pPr>
            <w:pStyle w:val="TOC2"/>
            <w:tabs>
              <w:tab w:val="right" w:leader="dot" w:pos="9360"/>
            </w:tabs>
            <w:rPr>
              <w:rFonts w:ascii="Calibri" w:hAnsi="Calibri" w:eastAsia="Calibri" w:cs="Calibri"/>
              <w:b w:val="1"/>
              <w:bCs w:val="1"/>
              <w:noProof/>
            </w:rPr>
          </w:pPr>
          <w:hyperlink w:anchor="_Toc182343473">
            <w:r w:rsidRPr="02B4C318" w:rsidR="02B4C318">
              <w:rPr>
                <w:rStyle w:val="Hyperlink"/>
              </w:rPr>
              <w:t>Transportation and Travel</w:t>
            </w:r>
            <w:r>
              <w:tab/>
            </w:r>
            <w:r>
              <w:fldChar w:fldCharType="begin"/>
            </w:r>
            <w:r>
              <w:instrText xml:space="preserve">PAGEREF _Toc182343473 \h</w:instrText>
            </w:r>
            <w:r>
              <w:fldChar w:fldCharType="separate"/>
            </w:r>
            <w:r w:rsidRPr="02B4C318" w:rsidR="02B4C318">
              <w:rPr>
                <w:rStyle w:val="Hyperlink"/>
              </w:rPr>
              <w:t>21</w:t>
            </w:r>
            <w:r>
              <w:fldChar w:fldCharType="end"/>
            </w:r>
          </w:hyperlink>
        </w:p>
        <w:p w:rsidR="007B1E51" w:rsidP="02B4C318" w:rsidRDefault="005E424B" w14:paraId="61C4DD82" w14:textId="1DE4B3D3">
          <w:pPr>
            <w:pStyle w:val="TOC2"/>
            <w:tabs>
              <w:tab w:val="right" w:leader="dot" w:pos="9360"/>
            </w:tabs>
            <w:rPr>
              <w:rFonts w:ascii="Calibri" w:hAnsi="Calibri" w:eastAsia="Calibri" w:cs="Calibri"/>
              <w:b w:val="1"/>
              <w:bCs w:val="1"/>
              <w:noProof/>
            </w:rPr>
          </w:pPr>
          <w:hyperlink w:anchor="_Toc2039323283">
            <w:r w:rsidRPr="02B4C318" w:rsidR="02B4C318">
              <w:rPr>
                <w:rStyle w:val="Hyperlink"/>
              </w:rPr>
              <w:t>Reporting</w:t>
            </w:r>
            <w:r>
              <w:tab/>
            </w:r>
            <w:r>
              <w:fldChar w:fldCharType="begin"/>
            </w:r>
            <w:r>
              <w:instrText xml:space="preserve">PAGEREF _Toc2039323283 \h</w:instrText>
            </w:r>
            <w:r>
              <w:fldChar w:fldCharType="separate"/>
            </w:r>
            <w:r w:rsidRPr="02B4C318" w:rsidR="02B4C318">
              <w:rPr>
                <w:rStyle w:val="Hyperlink"/>
              </w:rPr>
              <w:t>21</w:t>
            </w:r>
            <w:r>
              <w:fldChar w:fldCharType="end"/>
            </w:r>
          </w:hyperlink>
        </w:p>
        <w:p w:rsidR="007B1E51" w:rsidP="02B4C318" w:rsidRDefault="005E424B" w14:paraId="5872BBD0" w14:textId="7A0E1C6B">
          <w:pPr>
            <w:pStyle w:val="TOC1"/>
            <w:tabs>
              <w:tab w:val="right" w:leader="dot" w:pos="9360"/>
            </w:tabs>
            <w:rPr>
              <w:rFonts w:ascii="Calibri" w:hAnsi="Calibri" w:eastAsia="Calibri" w:cs="Calibri"/>
              <w:b w:val="1"/>
              <w:bCs w:val="1"/>
              <w:i w:val="1"/>
              <w:iCs w:val="1"/>
              <w:noProof/>
              <w:sz w:val="24"/>
              <w:szCs w:val="24"/>
            </w:rPr>
          </w:pPr>
          <w:hyperlink w:anchor="_Toc165387800">
            <w:r w:rsidRPr="02B4C318" w:rsidR="02B4C318">
              <w:rPr>
                <w:rStyle w:val="Hyperlink"/>
              </w:rPr>
              <w:t>OBTAINING FUNDING</w:t>
            </w:r>
            <w:r>
              <w:tab/>
            </w:r>
            <w:r>
              <w:fldChar w:fldCharType="begin"/>
            </w:r>
            <w:r>
              <w:instrText xml:space="preserve">PAGEREF _Toc165387800 \h</w:instrText>
            </w:r>
            <w:r>
              <w:fldChar w:fldCharType="separate"/>
            </w:r>
            <w:r w:rsidRPr="02B4C318" w:rsidR="02B4C318">
              <w:rPr>
                <w:rStyle w:val="Hyperlink"/>
              </w:rPr>
              <w:t>22</w:t>
            </w:r>
            <w:r>
              <w:fldChar w:fldCharType="end"/>
            </w:r>
          </w:hyperlink>
        </w:p>
        <w:p w:rsidR="007B1E51" w:rsidP="02B4C318" w:rsidRDefault="005E424B" w14:paraId="449BF081" w14:textId="1901F047">
          <w:pPr>
            <w:pStyle w:val="TOC2"/>
            <w:tabs>
              <w:tab w:val="right" w:leader="dot" w:pos="9360"/>
            </w:tabs>
            <w:rPr>
              <w:rFonts w:ascii="Calibri" w:hAnsi="Calibri" w:eastAsia="Calibri" w:cs="Calibri"/>
              <w:b w:val="1"/>
              <w:bCs w:val="1"/>
              <w:noProof/>
            </w:rPr>
          </w:pPr>
          <w:hyperlink w:anchor="_Toc1763394442">
            <w:r w:rsidRPr="02B4C318" w:rsidR="02B4C318">
              <w:rPr>
                <w:rStyle w:val="Hyperlink"/>
              </w:rPr>
              <w:t>Corporate/Non-profit Co-Sponsorship</w:t>
            </w:r>
            <w:r>
              <w:tab/>
            </w:r>
            <w:r>
              <w:fldChar w:fldCharType="begin"/>
            </w:r>
            <w:r>
              <w:instrText xml:space="preserve">PAGEREF _Toc1763394442 \h</w:instrText>
            </w:r>
            <w:r>
              <w:fldChar w:fldCharType="separate"/>
            </w:r>
            <w:r w:rsidRPr="02B4C318" w:rsidR="02B4C318">
              <w:rPr>
                <w:rStyle w:val="Hyperlink"/>
              </w:rPr>
              <w:t>22</w:t>
            </w:r>
            <w:r>
              <w:fldChar w:fldCharType="end"/>
            </w:r>
          </w:hyperlink>
        </w:p>
        <w:p w:rsidR="007B1E51" w:rsidP="02B4C318" w:rsidRDefault="005E424B" w14:paraId="2D666BD1" w14:textId="28B7CA70">
          <w:pPr>
            <w:pStyle w:val="TOC2"/>
            <w:tabs>
              <w:tab w:val="right" w:leader="dot" w:pos="9360"/>
            </w:tabs>
            <w:rPr>
              <w:rFonts w:ascii="Calibri" w:hAnsi="Calibri" w:eastAsia="Calibri" w:cs="Calibri"/>
              <w:b w:val="1"/>
              <w:bCs w:val="1"/>
              <w:noProof/>
            </w:rPr>
          </w:pPr>
          <w:hyperlink w:anchor="_Toc1935806926">
            <w:r w:rsidRPr="02B4C318" w:rsidR="02B4C318">
              <w:rPr>
                <w:rStyle w:val="Hyperlink"/>
              </w:rPr>
              <w:t>Fundraising/Revenue-Producing Events</w:t>
            </w:r>
            <w:r>
              <w:tab/>
            </w:r>
            <w:r>
              <w:fldChar w:fldCharType="begin"/>
            </w:r>
            <w:r>
              <w:instrText xml:space="preserve">PAGEREF _Toc1935806926 \h</w:instrText>
            </w:r>
            <w:r>
              <w:fldChar w:fldCharType="separate"/>
            </w:r>
            <w:r w:rsidRPr="02B4C318" w:rsidR="02B4C318">
              <w:rPr>
                <w:rStyle w:val="Hyperlink"/>
              </w:rPr>
              <w:t>22</w:t>
            </w:r>
            <w:r>
              <w:fldChar w:fldCharType="end"/>
            </w:r>
          </w:hyperlink>
        </w:p>
        <w:p w:rsidR="007B1E51" w:rsidP="02B4C318" w:rsidRDefault="005E424B" w14:paraId="4D42FA6E" w14:textId="36B0FDA9">
          <w:pPr>
            <w:pStyle w:val="TOC2"/>
            <w:tabs>
              <w:tab w:val="right" w:leader="dot" w:pos="9360"/>
            </w:tabs>
            <w:rPr>
              <w:rFonts w:ascii="Calibri" w:hAnsi="Calibri" w:eastAsia="Calibri" w:cs="Calibri"/>
              <w:b w:val="1"/>
              <w:bCs w:val="1"/>
              <w:noProof/>
            </w:rPr>
          </w:pPr>
          <w:hyperlink w:anchor="_Toc57719952">
            <w:r w:rsidRPr="02B4C318" w:rsidR="02B4C318">
              <w:rPr>
                <w:rStyle w:val="Hyperlink"/>
              </w:rPr>
              <w:t>Online Fundraising</w:t>
            </w:r>
            <w:r>
              <w:tab/>
            </w:r>
            <w:r>
              <w:fldChar w:fldCharType="begin"/>
            </w:r>
            <w:r>
              <w:instrText xml:space="preserve">PAGEREF _Toc57719952 \h</w:instrText>
            </w:r>
            <w:r>
              <w:fldChar w:fldCharType="separate"/>
            </w:r>
            <w:r w:rsidRPr="02B4C318" w:rsidR="02B4C318">
              <w:rPr>
                <w:rStyle w:val="Hyperlink"/>
              </w:rPr>
              <w:t>23</w:t>
            </w:r>
            <w:r>
              <w:fldChar w:fldCharType="end"/>
            </w:r>
          </w:hyperlink>
        </w:p>
        <w:p w:rsidR="007B1E51" w:rsidP="02B4C318" w:rsidRDefault="005E424B" w14:paraId="1D8E2F12" w14:textId="1987E729">
          <w:pPr>
            <w:pStyle w:val="TOC2"/>
            <w:tabs>
              <w:tab w:val="right" w:leader="dot" w:pos="9360"/>
            </w:tabs>
            <w:rPr>
              <w:rFonts w:ascii="Calibri" w:hAnsi="Calibri" w:eastAsia="Calibri" w:cs="Calibri"/>
              <w:b w:val="1"/>
              <w:bCs w:val="1"/>
              <w:noProof/>
            </w:rPr>
          </w:pPr>
          <w:hyperlink w:anchor="_Toc1312777975">
            <w:r w:rsidRPr="02B4C318" w:rsidR="02B4C318">
              <w:rPr>
                <w:rStyle w:val="Hyperlink"/>
              </w:rPr>
              <w:t>Donations and Tax ID Numbers</w:t>
            </w:r>
            <w:r>
              <w:tab/>
            </w:r>
            <w:r>
              <w:fldChar w:fldCharType="begin"/>
            </w:r>
            <w:r>
              <w:instrText xml:space="preserve">PAGEREF _Toc1312777975 \h</w:instrText>
            </w:r>
            <w:r>
              <w:fldChar w:fldCharType="separate"/>
            </w:r>
            <w:r w:rsidRPr="02B4C318" w:rsidR="02B4C318">
              <w:rPr>
                <w:rStyle w:val="Hyperlink"/>
              </w:rPr>
              <w:t>24</w:t>
            </w:r>
            <w:r>
              <w:fldChar w:fldCharType="end"/>
            </w:r>
          </w:hyperlink>
        </w:p>
        <w:p w:rsidR="007B1E51" w:rsidP="02B4C318" w:rsidRDefault="005E424B" w14:paraId="72B08899" w14:textId="6D2B19D0">
          <w:pPr>
            <w:pStyle w:val="TOC2"/>
            <w:tabs>
              <w:tab w:val="right" w:leader="dot" w:pos="9360"/>
            </w:tabs>
            <w:rPr>
              <w:rFonts w:ascii="Calibri" w:hAnsi="Calibri" w:eastAsia="Calibri" w:cs="Calibri"/>
              <w:b w:val="1"/>
              <w:bCs w:val="1"/>
              <w:noProof/>
            </w:rPr>
          </w:pPr>
          <w:hyperlink w:anchor="_Toc1196664604">
            <w:r w:rsidRPr="02B4C318" w:rsidR="02B4C318">
              <w:rPr>
                <w:rStyle w:val="Hyperlink"/>
              </w:rPr>
              <w:t>Tax ID Numbers:</w:t>
            </w:r>
            <w:r>
              <w:tab/>
            </w:r>
            <w:r>
              <w:fldChar w:fldCharType="begin"/>
            </w:r>
            <w:r>
              <w:instrText xml:space="preserve">PAGEREF _Toc1196664604 \h</w:instrText>
            </w:r>
            <w:r>
              <w:fldChar w:fldCharType="separate"/>
            </w:r>
            <w:r w:rsidRPr="02B4C318" w:rsidR="02B4C318">
              <w:rPr>
                <w:rStyle w:val="Hyperlink"/>
              </w:rPr>
              <w:t>24</w:t>
            </w:r>
            <w:r>
              <w:fldChar w:fldCharType="end"/>
            </w:r>
          </w:hyperlink>
        </w:p>
        <w:p w:rsidR="007B1E51" w:rsidP="02B4C318" w:rsidRDefault="005E424B" w14:paraId="79754539" w14:textId="70623626">
          <w:pPr>
            <w:pStyle w:val="TOC1"/>
            <w:tabs>
              <w:tab w:val="right" w:leader="dot" w:pos="9360"/>
            </w:tabs>
            <w:rPr>
              <w:rFonts w:ascii="Calibri" w:hAnsi="Calibri" w:eastAsia="Calibri" w:cs="Calibri"/>
              <w:b w:val="1"/>
              <w:bCs w:val="1"/>
              <w:i w:val="1"/>
              <w:iCs w:val="1"/>
              <w:noProof/>
              <w:sz w:val="24"/>
              <w:szCs w:val="24"/>
            </w:rPr>
          </w:pPr>
          <w:hyperlink w:anchor="_Toc220018710">
            <w:r w:rsidRPr="02B4C318" w:rsidR="02B4C318">
              <w:rPr>
                <w:rStyle w:val="Hyperlink"/>
              </w:rPr>
              <w:t>MANAGING FUNDS</w:t>
            </w:r>
            <w:r>
              <w:tab/>
            </w:r>
            <w:r>
              <w:fldChar w:fldCharType="begin"/>
            </w:r>
            <w:r>
              <w:instrText xml:space="preserve">PAGEREF _Toc220018710 \h</w:instrText>
            </w:r>
            <w:r>
              <w:fldChar w:fldCharType="separate"/>
            </w:r>
            <w:r w:rsidRPr="02B4C318" w:rsidR="02B4C318">
              <w:rPr>
                <w:rStyle w:val="Hyperlink"/>
              </w:rPr>
              <w:t>25</w:t>
            </w:r>
            <w:r>
              <w:fldChar w:fldCharType="end"/>
            </w:r>
          </w:hyperlink>
        </w:p>
        <w:p w:rsidR="007B1E51" w:rsidP="02B4C318" w:rsidRDefault="005E424B" w14:paraId="22ED8E6D" w14:textId="3E55DA0B">
          <w:pPr>
            <w:pStyle w:val="TOC2"/>
            <w:tabs>
              <w:tab w:val="right" w:leader="dot" w:pos="9360"/>
            </w:tabs>
            <w:rPr>
              <w:rFonts w:ascii="Calibri" w:hAnsi="Calibri" w:eastAsia="Calibri" w:cs="Calibri"/>
              <w:b w:val="1"/>
              <w:bCs w:val="1"/>
              <w:noProof/>
            </w:rPr>
          </w:pPr>
          <w:hyperlink w:anchor="_Toc2011619555">
            <w:r w:rsidRPr="02B4C318" w:rsidR="02B4C318">
              <w:rPr>
                <w:rStyle w:val="Hyperlink"/>
              </w:rPr>
              <w:t>Illinois Sales &amp; Use Tax Guidelines</w:t>
            </w:r>
            <w:r>
              <w:tab/>
            </w:r>
            <w:r>
              <w:fldChar w:fldCharType="begin"/>
            </w:r>
            <w:r>
              <w:instrText xml:space="preserve">PAGEREF _Toc2011619555 \h</w:instrText>
            </w:r>
            <w:r>
              <w:fldChar w:fldCharType="separate"/>
            </w:r>
            <w:r w:rsidRPr="02B4C318" w:rsidR="02B4C318">
              <w:rPr>
                <w:rStyle w:val="Hyperlink"/>
              </w:rPr>
              <w:t>25</w:t>
            </w:r>
            <w:r>
              <w:fldChar w:fldCharType="end"/>
            </w:r>
          </w:hyperlink>
        </w:p>
        <w:p w:rsidR="007B1E51" w:rsidP="02B4C318" w:rsidRDefault="005E424B" w14:paraId="0E7DA2AC" w14:textId="0D307ABA">
          <w:pPr>
            <w:pStyle w:val="TOC2"/>
            <w:tabs>
              <w:tab w:val="right" w:leader="dot" w:pos="9360"/>
            </w:tabs>
            <w:rPr>
              <w:rFonts w:ascii="Calibri" w:hAnsi="Calibri" w:eastAsia="Calibri" w:cs="Calibri"/>
              <w:b w:val="1"/>
              <w:bCs w:val="1"/>
              <w:noProof/>
            </w:rPr>
          </w:pPr>
          <w:hyperlink w:anchor="_Toc1700304649">
            <w:r w:rsidRPr="02B4C318" w:rsidR="02B4C318">
              <w:rPr>
                <w:rStyle w:val="Hyperlink"/>
              </w:rPr>
              <w:t>Outside Bank Accounts</w:t>
            </w:r>
            <w:r>
              <w:tab/>
            </w:r>
            <w:r>
              <w:fldChar w:fldCharType="begin"/>
            </w:r>
            <w:r>
              <w:instrText xml:space="preserve">PAGEREF _Toc1700304649 \h</w:instrText>
            </w:r>
            <w:r>
              <w:fldChar w:fldCharType="separate"/>
            </w:r>
            <w:r w:rsidRPr="02B4C318" w:rsidR="02B4C318">
              <w:rPr>
                <w:rStyle w:val="Hyperlink"/>
              </w:rPr>
              <w:t>25</w:t>
            </w:r>
            <w:r>
              <w:fldChar w:fldCharType="end"/>
            </w:r>
          </w:hyperlink>
        </w:p>
        <w:p w:rsidR="007B1E51" w:rsidP="02B4C318" w:rsidRDefault="005E424B" w14:paraId="04D6675F" w14:textId="4724EE9D">
          <w:pPr>
            <w:pStyle w:val="TOC2"/>
            <w:tabs>
              <w:tab w:val="right" w:leader="dot" w:pos="9360"/>
            </w:tabs>
            <w:rPr>
              <w:rFonts w:ascii="Calibri" w:hAnsi="Calibri" w:eastAsia="Calibri" w:cs="Calibri"/>
              <w:b w:val="1"/>
              <w:bCs w:val="1"/>
              <w:noProof/>
            </w:rPr>
          </w:pPr>
          <w:hyperlink w:anchor="_Toc867201723">
            <w:r w:rsidRPr="02B4C318" w:rsidR="02B4C318">
              <w:rPr>
                <w:rStyle w:val="Hyperlink"/>
              </w:rPr>
              <w:t>Fund Management Violations</w:t>
            </w:r>
            <w:r>
              <w:tab/>
            </w:r>
            <w:r>
              <w:fldChar w:fldCharType="begin"/>
            </w:r>
            <w:r>
              <w:instrText xml:space="preserve">PAGEREF _Toc867201723 \h</w:instrText>
            </w:r>
            <w:r>
              <w:fldChar w:fldCharType="separate"/>
            </w:r>
            <w:r w:rsidRPr="02B4C318" w:rsidR="02B4C318">
              <w:rPr>
                <w:rStyle w:val="Hyperlink"/>
              </w:rPr>
              <w:t>26</w:t>
            </w:r>
            <w:r>
              <w:fldChar w:fldCharType="end"/>
            </w:r>
          </w:hyperlink>
        </w:p>
        <w:p w:rsidR="007B1E51" w:rsidP="02B4C318" w:rsidRDefault="005E424B" w14:paraId="3048548B" w14:textId="35927E07">
          <w:pPr>
            <w:pStyle w:val="TOC1"/>
            <w:tabs>
              <w:tab w:val="right" w:leader="dot" w:pos="9360"/>
            </w:tabs>
            <w:rPr>
              <w:rFonts w:ascii="Calibri" w:hAnsi="Calibri" w:eastAsia="Calibri" w:cs="Calibri"/>
              <w:b w:val="1"/>
              <w:bCs w:val="1"/>
              <w:i w:val="1"/>
              <w:iCs w:val="1"/>
              <w:noProof/>
              <w:sz w:val="24"/>
              <w:szCs w:val="24"/>
            </w:rPr>
          </w:pPr>
          <w:hyperlink w:anchor="_Toc1261442031">
            <w:r w:rsidRPr="02B4C318" w:rsidR="02B4C318">
              <w:rPr>
                <w:rStyle w:val="Hyperlink"/>
              </w:rPr>
              <w:t>ADDITIONAL INFORMATION</w:t>
            </w:r>
            <w:r>
              <w:tab/>
            </w:r>
            <w:r>
              <w:fldChar w:fldCharType="begin"/>
            </w:r>
            <w:r>
              <w:instrText xml:space="preserve">PAGEREF _Toc1261442031 \h</w:instrText>
            </w:r>
            <w:r>
              <w:fldChar w:fldCharType="separate"/>
            </w:r>
            <w:r w:rsidRPr="02B4C318" w:rsidR="02B4C318">
              <w:rPr>
                <w:rStyle w:val="Hyperlink"/>
              </w:rPr>
              <w:t>26</w:t>
            </w:r>
            <w:r>
              <w:fldChar w:fldCharType="end"/>
            </w:r>
          </w:hyperlink>
          <w:r>
            <w:fldChar w:fldCharType="end"/>
          </w:r>
        </w:p>
      </w:sdtContent>
    </w:sdt>
    <w:p w:rsidR="009B13AA" w:rsidRDefault="009B13AA" w14:paraId="18C13D47" w14:textId="10926BC0" w14:noSpellErr="1"/>
    <w:p w:rsidR="00E471A4" w:rsidP="004B6EC2" w:rsidRDefault="00E471A4" w14:paraId="48746EF3" w14:textId="340742DE">
      <w:pPr>
        <w:ind w:left="0"/>
        <w:rPr>
          <w:rFonts w:asciiTheme="majorHAnsi" w:hAnsiTheme="majorHAnsi" w:eastAsiaTheme="majorEastAsia" w:cstheme="minorHAnsi"/>
          <w:b/>
          <w:bCs/>
          <w:color w:val="000000"/>
          <w:sz w:val="28"/>
          <w:szCs w:val="28"/>
        </w:rPr>
      </w:pPr>
    </w:p>
    <w:p w:rsidR="00F85184" w:rsidRDefault="00F85184" w14:paraId="14425908" w14:textId="77777777">
      <w:pPr>
        <w:ind w:left="0"/>
        <w:rPr>
          <w:rFonts w:eastAsiaTheme="majorEastAsia" w:cstheme="majorBidi"/>
          <w:b/>
          <w:caps/>
          <w:sz w:val="32"/>
          <w:szCs w:val="32"/>
          <w:u w:val="single"/>
        </w:rPr>
      </w:pPr>
      <w:r>
        <w:br w:type="page"/>
      </w:r>
    </w:p>
    <w:p w:rsidRPr="00E10FB6" w:rsidR="00725417" w:rsidP="157364AF" w:rsidRDefault="00725417" w14:paraId="46D6815F" w14:textId="0035CCE3">
      <w:pPr>
        <w:rPr>
          <w:rFonts w:cs="Calibri" w:cstheme="minorAscii"/>
          <w:sz w:val="24"/>
          <w:szCs w:val="24"/>
        </w:rPr>
      </w:pPr>
      <w:r w:rsidRPr="157364AF">
        <w:rPr>
          <w:rFonts w:cs="Calibri" w:cstheme="minorAscii"/>
          <w:sz w:val="24"/>
          <w:szCs w:val="24"/>
        </w:rPr>
        <w:br w:type="page"/>
      </w:r>
    </w:p>
    <w:p w:rsidRPr="008A46A2" w:rsidR="00445537" w:rsidP="007B1E51" w:rsidRDefault="00EB2182" w14:paraId="798D36A9" w14:textId="446A8E00" w14:noSpellErr="1">
      <w:pPr>
        <w:pStyle w:val="Heading1"/>
      </w:pPr>
      <w:bookmarkStart w:name="_Toc730234934" w:id="1890226647"/>
      <w:r w:rsidR="00EB2182">
        <w:rPr/>
        <w:t>G</w:t>
      </w:r>
      <w:r w:rsidR="00E65D11">
        <w:rPr/>
        <w:t>uiding Statements</w:t>
      </w:r>
      <w:r w:rsidR="00E65D11">
        <w:rPr/>
        <w:t xml:space="preserve"> </w:t>
      </w:r>
      <w:bookmarkEnd w:id="1890226647"/>
    </w:p>
    <w:p w:rsidRPr="008A46A2" w:rsidR="00EB2182" w:rsidP="007B1E51" w:rsidRDefault="00A4462C" w14:paraId="456BAC60" w14:textId="22A05D3E" w14:noSpellErr="1">
      <w:pPr>
        <w:pStyle w:val="Heading2"/>
      </w:pPr>
      <w:bookmarkStart w:name="_Toc572983794" w:id="298380935"/>
      <w:r w:rsidR="00A4462C">
        <w:rPr/>
        <w:t>Philosophy Statement</w:t>
      </w:r>
      <w:bookmarkEnd w:id="298380935"/>
    </w:p>
    <w:p w:rsidRPr="00E10FB6" w:rsidR="00445537" w:rsidP="00E10FB6" w:rsidRDefault="00EB2182" w14:paraId="1FB85371" w14:textId="541B6F08">
      <w:pPr>
        <w:ind w:left="0"/>
        <w:rPr>
          <w:rFonts w:cstheme="minorHAnsi"/>
          <w:sz w:val="24"/>
          <w:szCs w:val="24"/>
        </w:rPr>
      </w:pPr>
      <w:r w:rsidRPr="00E10FB6">
        <w:rPr>
          <w:rFonts w:cstheme="minorHAnsi"/>
          <w:sz w:val="24"/>
          <w:szCs w:val="24"/>
        </w:rPr>
        <w:t>We believe co-curricular involvement is an essential part of Loyola University Chicago. It provides students with</w:t>
      </w:r>
      <w:r w:rsidRPr="00E10FB6" w:rsidR="00E471A4">
        <w:rPr>
          <w:rFonts w:cstheme="minorHAnsi"/>
          <w:sz w:val="24"/>
          <w:szCs w:val="24"/>
        </w:rPr>
        <w:t xml:space="preserve"> </w:t>
      </w:r>
      <w:r w:rsidRPr="00E10FB6">
        <w:rPr>
          <w:rFonts w:cstheme="minorHAnsi"/>
          <w:sz w:val="24"/>
          <w:szCs w:val="24"/>
        </w:rPr>
        <w:t>opportunities to explore their interests across a multitude of discipli</w:t>
      </w:r>
      <w:r w:rsidRPr="00E10FB6" w:rsidR="00445537">
        <w:rPr>
          <w:rFonts w:cstheme="minorHAnsi"/>
          <w:sz w:val="24"/>
          <w:szCs w:val="24"/>
        </w:rPr>
        <w:t xml:space="preserve">nes and fields. Through a model </w:t>
      </w:r>
      <w:r w:rsidRPr="00E10FB6">
        <w:rPr>
          <w:rFonts w:cstheme="minorHAnsi"/>
          <w:sz w:val="24"/>
          <w:szCs w:val="24"/>
        </w:rPr>
        <w:t xml:space="preserve">of challenge and </w:t>
      </w:r>
      <w:r w:rsidRPr="00E10FB6" w:rsidR="00445537">
        <w:rPr>
          <w:rFonts w:cstheme="minorHAnsi"/>
          <w:sz w:val="24"/>
          <w:szCs w:val="24"/>
        </w:rPr>
        <w:t>support,</w:t>
      </w:r>
      <w:r w:rsidRPr="00E10FB6">
        <w:rPr>
          <w:rFonts w:cstheme="minorHAnsi"/>
          <w:sz w:val="24"/>
          <w:szCs w:val="24"/>
        </w:rPr>
        <w:t xml:space="preserve"> we are committed to helping students develop into str</w:t>
      </w:r>
      <w:r w:rsidRPr="00E10FB6" w:rsidR="00445537">
        <w:rPr>
          <w:rFonts w:cstheme="minorHAnsi"/>
          <w:sz w:val="24"/>
          <w:szCs w:val="24"/>
        </w:rPr>
        <w:t xml:space="preserve">ong leaders and positive agents </w:t>
      </w:r>
      <w:r w:rsidRPr="00E10FB6">
        <w:rPr>
          <w:rFonts w:cstheme="minorHAnsi"/>
          <w:sz w:val="24"/>
          <w:szCs w:val="24"/>
        </w:rPr>
        <w:t>of social change.</w:t>
      </w:r>
    </w:p>
    <w:p w:rsidRPr="008A46A2" w:rsidR="00EB2182" w:rsidP="007B1E51" w:rsidRDefault="00A4462C" w14:paraId="0FBB746A" w14:textId="3B7F727A" w14:noSpellErr="1">
      <w:pPr>
        <w:pStyle w:val="Heading2"/>
      </w:pPr>
      <w:bookmarkStart w:name="_Toc1079445735" w:id="133581229"/>
      <w:r w:rsidR="00A4462C">
        <w:rPr/>
        <w:t>University Mission</w:t>
      </w:r>
      <w:bookmarkEnd w:id="133581229"/>
    </w:p>
    <w:p w:rsidRPr="00E10FB6" w:rsidR="00445537" w:rsidP="00E10FB6" w:rsidRDefault="00EB2182" w14:paraId="48078E26" w14:textId="54567841">
      <w:pPr>
        <w:ind w:left="0"/>
        <w:rPr>
          <w:rFonts w:cstheme="minorHAnsi"/>
          <w:sz w:val="24"/>
          <w:szCs w:val="24"/>
        </w:rPr>
      </w:pPr>
      <w:r w:rsidRPr="00E10FB6">
        <w:rPr>
          <w:rFonts w:cstheme="minorHAnsi"/>
          <w:sz w:val="24"/>
          <w:szCs w:val="24"/>
        </w:rPr>
        <w:t>We are Chicago's Jesuit Catholic University-- a diverse community seeking G</w:t>
      </w:r>
      <w:r w:rsidRPr="00E10FB6" w:rsidR="00445537">
        <w:rPr>
          <w:rFonts w:cstheme="minorHAnsi"/>
          <w:sz w:val="24"/>
          <w:szCs w:val="24"/>
        </w:rPr>
        <w:t xml:space="preserve">od in all things and working to </w:t>
      </w:r>
      <w:r w:rsidRPr="00E10FB6">
        <w:rPr>
          <w:rFonts w:cstheme="minorHAnsi"/>
          <w:sz w:val="24"/>
          <w:szCs w:val="24"/>
        </w:rPr>
        <w:t>expand knowledge in the service of humanity through learning, justice and faith.</w:t>
      </w:r>
    </w:p>
    <w:p w:rsidRPr="008A46A2" w:rsidR="00EB2182" w:rsidP="7DA59696" w:rsidRDefault="00A4462C" w14:paraId="4719ADBA" w14:textId="39D87282">
      <w:pPr>
        <w:pStyle w:val="Heading2"/>
      </w:pPr>
      <w:bookmarkStart w:name="_Toc1954659430" w:id="1033945216"/>
      <w:r w:rsidR="00A4462C">
        <w:rPr/>
        <w:t>Graduate, Professional, &amp; Adult Student Life Mission</w:t>
      </w:r>
      <w:bookmarkEnd w:id="1033945216"/>
    </w:p>
    <w:p w:rsidR="7DA59696" w:rsidP="7DA59696" w:rsidRDefault="7DA59696" w14:paraId="0CE16480" w14:textId="3B4079B7">
      <w:pPr>
        <w:pStyle w:val="Normal"/>
        <w:ind w:left="0"/>
        <w:rPr>
          <w:rFonts w:ascii="Calibri" w:hAnsi="Calibri" w:eastAsia="Calibri" w:cs="Calibri"/>
          <w:noProof w:val="0"/>
          <w:sz w:val="24"/>
          <w:szCs w:val="24"/>
          <w:lang w:val="en-US"/>
        </w:rPr>
      </w:pPr>
      <w:r w:rsidRPr="5D34C84A" w:rsidR="7DA59696">
        <w:rPr>
          <w:rFonts w:ascii="Calibri" w:hAnsi="Calibri" w:eastAsia="Calibri" w:cs="Calibri"/>
          <w:noProof w:val="0"/>
          <w:sz w:val="24"/>
          <w:szCs w:val="24"/>
          <w:lang w:val="en-US"/>
        </w:rPr>
        <w:t xml:space="preserve">The mission of Graduate, Professional, </w:t>
      </w:r>
      <w:r w:rsidRPr="5D34C84A" w:rsidR="20DC64C2">
        <w:rPr>
          <w:rFonts w:ascii="Calibri" w:hAnsi="Calibri" w:eastAsia="Calibri" w:cs="Calibri"/>
          <w:noProof w:val="0"/>
          <w:sz w:val="24"/>
          <w:szCs w:val="24"/>
          <w:lang w:val="en-US"/>
        </w:rPr>
        <w:t>&amp;</w:t>
      </w:r>
      <w:r w:rsidRPr="5D34C84A" w:rsidR="7DA59696">
        <w:rPr>
          <w:rFonts w:ascii="Calibri" w:hAnsi="Calibri" w:eastAsia="Calibri" w:cs="Calibri"/>
          <w:noProof w:val="0"/>
          <w:sz w:val="24"/>
          <w:szCs w:val="24"/>
          <w:lang w:val="en-US"/>
        </w:rPr>
        <w:t xml:space="preserve"> Adult Student Life is to enhance the personal, social, emotional, spiritual, </w:t>
      </w:r>
      <w:r w:rsidRPr="5D34C84A" w:rsidR="7DA59696">
        <w:rPr>
          <w:rFonts w:ascii="Calibri" w:hAnsi="Calibri" w:eastAsia="Calibri" w:cs="Calibri"/>
          <w:noProof w:val="0"/>
          <w:sz w:val="24"/>
          <w:szCs w:val="24"/>
          <w:lang w:val="en-US"/>
        </w:rPr>
        <w:t>physical</w:t>
      </w:r>
      <w:r w:rsidRPr="5D34C84A" w:rsidR="7DA59696">
        <w:rPr>
          <w:rFonts w:ascii="Calibri" w:hAnsi="Calibri" w:eastAsia="Calibri" w:cs="Calibri"/>
          <w:noProof w:val="0"/>
          <w:sz w:val="24"/>
          <w:szCs w:val="24"/>
          <w:lang w:val="en-US"/>
        </w:rPr>
        <w:t xml:space="preserve"> and professional growth of graduate, professional and adult students at Loyola University Chicago's Water Tower, Lake Shore, and Health Sciences campuses</w:t>
      </w:r>
      <w:r w:rsidRPr="5D34C84A" w:rsidR="7DA59696">
        <w:rPr>
          <w:rFonts w:ascii="Calibri" w:hAnsi="Calibri" w:eastAsia="Calibri" w:cs="Calibri"/>
          <w:noProof w:val="0"/>
          <w:sz w:val="24"/>
          <w:szCs w:val="24"/>
          <w:lang w:val="en-US"/>
        </w:rPr>
        <w:t xml:space="preserve">.  </w:t>
      </w:r>
      <w:r w:rsidRPr="5D34C84A" w:rsidR="7DA59696">
        <w:rPr>
          <w:rFonts w:ascii="Calibri" w:hAnsi="Calibri" w:eastAsia="Calibri" w:cs="Calibri"/>
          <w:noProof w:val="0"/>
          <w:sz w:val="24"/>
          <w:szCs w:val="24"/>
          <w:lang w:val="en-US"/>
        </w:rPr>
        <w:t xml:space="preserve">We are committed to </w:t>
      </w:r>
      <w:r w:rsidRPr="5D34C84A" w:rsidR="7DA59696">
        <w:rPr>
          <w:rFonts w:ascii="Calibri" w:hAnsi="Calibri" w:eastAsia="Calibri" w:cs="Calibri"/>
          <w:noProof w:val="0"/>
          <w:sz w:val="24"/>
          <w:szCs w:val="24"/>
          <w:lang w:val="en-US"/>
        </w:rPr>
        <w:t>optimizing</w:t>
      </w:r>
      <w:r w:rsidRPr="5D34C84A" w:rsidR="7DA59696">
        <w:rPr>
          <w:rFonts w:ascii="Calibri" w:hAnsi="Calibri" w:eastAsia="Calibri" w:cs="Calibri"/>
          <w:noProof w:val="0"/>
          <w:sz w:val="24"/>
          <w:szCs w:val="24"/>
          <w:lang w:val="en-US"/>
        </w:rPr>
        <w:t xml:space="preserve"> the student experience and fostering a transformative learning community.</w:t>
      </w:r>
    </w:p>
    <w:p w:rsidRPr="008A46A2" w:rsidR="00EB2182" w:rsidP="7DA59696" w:rsidRDefault="00A4462C" w14:paraId="637F2E49" w14:textId="707345A9" w14:noSpellErr="1">
      <w:pPr>
        <w:pStyle w:val="Heading2"/>
      </w:pPr>
      <w:bookmarkStart w:name="_Toc1942174341" w:id="2034745710"/>
      <w:r w:rsidR="00A4462C">
        <w:rPr/>
        <w:t>Learning Outcomes</w:t>
      </w:r>
      <w:bookmarkEnd w:id="2034745710"/>
    </w:p>
    <w:p w:rsidRPr="00E10FB6" w:rsidR="008A46A2" w:rsidP="7DA59696" w:rsidRDefault="00445537" w14:paraId="2CFA5F00" w14:textId="0EABF92D">
      <w:pPr>
        <w:ind w:left="0"/>
        <w:rPr>
          <w:rFonts w:cs="Calibri" w:cstheme="minorAscii"/>
          <w:sz w:val="24"/>
          <w:szCs w:val="24"/>
        </w:rPr>
      </w:pPr>
      <w:r w:rsidRPr="7DA59696" w:rsidR="00445537">
        <w:rPr>
          <w:rFonts w:cs="Calibri" w:cstheme="minorAscii"/>
          <w:sz w:val="24"/>
          <w:szCs w:val="24"/>
        </w:rPr>
        <w:t>Because</w:t>
      </w:r>
      <w:r w:rsidRPr="7DA59696" w:rsidR="00EB2182">
        <w:rPr>
          <w:rFonts w:cs="Calibri" w:cstheme="minorAscii"/>
          <w:sz w:val="24"/>
          <w:szCs w:val="24"/>
        </w:rPr>
        <w:t xml:space="preserve"> of actively engaging with </w:t>
      </w:r>
      <w:r w:rsidRPr="7DA59696" w:rsidR="00E471A4">
        <w:rPr>
          <w:rFonts w:cs="Calibri" w:cstheme="minorAscii"/>
          <w:sz w:val="24"/>
          <w:szCs w:val="24"/>
        </w:rPr>
        <w:t xml:space="preserve">Graduate, Professional, &amp; Adult student Life, students </w:t>
      </w:r>
      <w:r w:rsidRPr="7DA59696" w:rsidR="00445537">
        <w:rPr>
          <w:rFonts w:cs="Calibri" w:cstheme="minorAscii"/>
          <w:sz w:val="24"/>
          <w:szCs w:val="24"/>
        </w:rPr>
        <w:t>will be able to . . .</w:t>
      </w:r>
    </w:p>
    <w:p w:rsidRPr="00E10FB6" w:rsidR="00F85184" w:rsidP="4D45C087" w:rsidRDefault="00F85184" w14:paraId="736AA304" w14:textId="27C4199C">
      <w:pPr>
        <w:pStyle w:val="ListParagraph"/>
        <w:numPr>
          <w:ilvl w:val="0"/>
          <w:numId w:val="79"/>
        </w:numPr>
        <w:ind w:left="720"/>
        <w:rPr>
          <w:rFonts w:ascii="Calibri" w:hAnsi="Calibri" w:eastAsia="Calibri" w:cs="Calibri" w:asciiTheme="minorAscii" w:hAnsiTheme="minorAscii" w:eastAsiaTheme="minorAscii" w:cstheme="minorAscii"/>
          <w:noProof w:val="0"/>
          <w:sz w:val="24"/>
          <w:szCs w:val="24"/>
          <w:lang w:val="en-US"/>
        </w:rPr>
      </w:pPr>
      <w:r w:rsidRPr="4D45C087" w:rsidR="7DA59696">
        <w:rPr>
          <w:noProof w:val="0"/>
          <w:sz w:val="24"/>
          <w:szCs w:val="24"/>
          <w:lang w:val="en-US"/>
        </w:rPr>
        <w:t>Students will be able to identify two resources that the university provides to enhance their success.</w:t>
      </w:r>
    </w:p>
    <w:p w:rsidRPr="00E10FB6" w:rsidR="00F85184" w:rsidP="4D45C087" w:rsidRDefault="00F85184" w14:paraId="66842C64" w14:textId="149DF572">
      <w:pPr>
        <w:pStyle w:val="ListParagraph"/>
        <w:numPr>
          <w:ilvl w:val="0"/>
          <w:numId w:val="79"/>
        </w:numPr>
        <w:ind w:left="720"/>
        <w:rPr>
          <w:noProof w:val="0"/>
          <w:sz w:val="24"/>
          <w:szCs w:val="24"/>
          <w:lang w:val="en-US"/>
        </w:rPr>
      </w:pPr>
      <w:r w:rsidRPr="4D45C087" w:rsidR="7DA59696">
        <w:rPr>
          <w:noProof w:val="0"/>
          <w:sz w:val="24"/>
          <w:szCs w:val="24"/>
          <w:lang w:val="en-US"/>
        </w:rPr>
        <w:t>Students will be able to explain how their program engagement has resulted in a greater personal connection to the Loyola Community.</w:t>
      </w:r>
    </w:p>
    <w:p w:rsidRPr="00E10FB6" w:rsidR="00F85184" w:rsidP="4D45C087" w:rsidRDefault="00F85184" w14:paraId="55BF16E5" w14:textId="4C27480A">
      <w:pPr>
        <w:pStyle w:val="ListParagraph"/>
        <w:numPr>
          <w:ilvl w:val="0"/>
          <w:numId w:val="79"/>
        </w:numPr>
        <w:ind w:left="720"/>
        <w:rPr>
          <w:noProof w:val="0"/>
          <w:sz w:val="24"/>
          <w:szCs w:val="24"/>
          <w:lang w:val="en-US"/>
        </w:rPr>
      </w:pPr>
      <w:r w:rsidRPr="4D45C087" w:rsidR="2B243640">
        <w:rPr>
          <w:noProof w:val="0"/>
          <w:sz w:val="24"/>
          <w:szCs w:val="24"/>
          <w:lang w:val="en-US"/>
        </w:rPr>
        <w:t>Students</w:t>
      </w:r>
      <w:r w:rsidRPr="4D45C087" w:rsidR="7DA59696">
        <w:rPr>
          <w:noProof w:val="0"/>
          <w:sz w:val="24"/>
          <w:szCs w:val="24"/>
          <w:lang w:val="en-US"/>
        </w:rPr>
        <w:t xml:space="preserve"> will be able to meet other students ranging in their same academic level through social, community building, and educational programs.</w:t>
      </w:r>
    </w:p>
    <w:p w:rsidRPr="00E10FB6" w:rsidR="00F85184" w:rsidP="7DA59696" w:rsidRDefault="00F85184" w14:paraId="3019CA81" w14:textId="0BF40AF9">
      <w:pPr>
        <w:ind w:left="0"/>
        <w:rPr>
          <w:rFonts w:cs="Calibri" w:cstheme="minorAscii"/>
          <w:sz w:val="24"/>
          <w:szCs w:val="24"/>
        </w:rPr>
      </w:pPr>
      <w:r w:rsidRPr="7DA59696" w:rsidR="00F85184">
        <w:rPr>
          <w:rFonts w:cs="Calibri" w:cstheme="minorAscii"/>
          <w:sz w:val="24"/>
          <w:szCs w:val="24"/>
        </w:rPr>
        <w:t>Honoring our Jesuit, Catholic tradition and a commitment to transformative social justice, Graduate, Professional, &amp; Adult Student Life strives to exemplify the following values:</w:t>
      </w:r>
    </w:p>
    <w:p w:rsidRPr="00E10FB6" w:rsidR="008A46A2" w:rsidP="00E10FB6" w:rsidRDefault="00F85184" w14:paraId="2A8759AD" w14:textId="77777777">
      <w:pPr>
        <w:pStyle w:val="ListParagraph"/>
        <w:numPr>
          <w:ilvl w:val="0"/>
          <w:numId w:val="50"/>
        </w:numPr>
        <w:rPr>
          <w:rFonts w:cstheme="minorHAnsi"/>
          <w:sz w:val="24"/>
          <w:szCs w:val="24"/>
        </w:rPr>
      </w:pPr>
      <w:r w:rsidRPr="00E10FB6">
        <w:rPr>
          <w:rFonts w:cstheme="minorHAnsi"/>
          <w:b/>
          <w:sz w:val="24"/>
          <w:szCs w:val="24"/>
        </w:rPr>
        <w:t>Collaboration:</w:t>
      </w:r>
      <w:r w:rsidRPr="00E10FB6">
        <w:rPr>
          <w:rFonts w:cstheme="minorHAnsi"/>
          <w:sz w:val="24"/>
          <w:szCs w:val="24"/>
        </w:rPr>
        <w:t xml:space="preserve"> We help to create an environment in which students from all academic fields can work to develop interdisciplinary solutions to complex societal issues.</w:t>
      </w:r>
    </w:p>
    <w:p w:rsidRPr="00E10FB6" w:rsidR="00F85184" w:rsidP="00E10FB6" w:rsidRDefault="00F85184" w14:paraId="40506399" w14:textId="24E97056">
      <w:pPr>
        <w:pStyle w:val="ListParagraph"/>
        <w:numPr>
          <w:ilvl w:val="0"/>
          <w:numId w:val="50"/>
        </w:numPr>
        <w:rPr>
          <w:rFonts w:cstheme="minorHAnsi"/>
          <w:sz w:val="24"/>
          <w:szCs w:val="24"/>
        </w:rPr>
      </w:pPr>
      <w:r w:rsidRPr="00E10FB6">
        <w:rPr>
          <w:rFonts w:cstheme="minorHAnsi"/>
          <w:b/>
          <w:sz w:val="24"/>
          <w:szCs w:val="24"/>
        </w:rPr>
        <w:t>Service:</w:t>
      </w:r>
      <w:r w:rsidRPr="00E10FB6">
        <w:rPr>
          <w:rFonts w:cstheme="minorHAnsi"/>
          <w:sz w:val="24"/>
          <w:szCs w:val="24"/>
        </w:rPr>
        <w:t xml:space="preserve"> We recognize that our gifts are to </w:t>
      </w:r>
      <w:proofErr w:type="gramStart"/>
      <w:r w:rsidRPr="00E10FB6">
        <w:rPr>
          <w:rFonts w:cstheme="minorHAnsi"/>
          <w:sz w:val="24"/>
          <w:szCs w:val="24"/>
        </w:rPr>
        <w:t>be used</w:t>
      </w:r>
      <w:proofErr w:type="gramEnd"/>
      <w:r w:rsidRPr="00E10FB6">
        <w:rPr>
          <w:rFonts w:cstheme="minorHAnsi"/>
          <w:sz w:val="24"/>
          <w:szCs w:val="24"/>
        </w:rPr>
        <w:t xml:space="preserve"> in the service of others; we believe that it is essential to connect with, and give back to, the wider community.</w:t>
      </w:r>
    </w:p>
    <w:p w:rsidRPr="00E10FB6" w:rsidR="00F85184" w:rsidP="00E10FB6" w:rsidRDefault="00F85184" w14:paraId="6709C16B" w14:textId="77777777">
      <w:pPr>
        <w:pStyle w:val="ListParagraph"/>
        <w:numPr>
          <w:ilvl w:val="0"/>
          <w:numId w:val="50"/>
        </w:numPr>
        <w:rPr>
          <w:rFonts w:cstheme="minorHAnsi"/>
          <w:sz w:val="24"/>
          <w:szCs w:val="24"/>
        </w:rPr>
      </w:pPr>
      <w:r w:rsidRPr="00E10FB6">
        <w:rPr>
          <w:rFonts w:cstheme="minorHAnsi"/>
          <w:b/>
          <w:sz w:val="24"/>
          <w:szCs w:val="24"/>
        </w:rPr>
        <w:t>Social Responsibility:</w:t>
      </w:r>
      <w:r w:rsidRPr="00E10FB6">
        <w:rPr>
          <w:rFonts w:cstheme="minorHAnsi"/>
          <w:sz w:val="24"/>
          <w:szCs w:val="24"/>
        </w:rPr>
        <w:t xml:space="preserve"> We promote a community that engages in critical dialogue and examines social structures toward equitable and sustainable change.</w:t>
      </w:r>
    </w:p>
    <w:p w:rsidRPr="00E10FB6" w:rsidR="00F85184" w:rsidP="7DA59696" w:rsidRDefault="00F85184" w14:paraId="7C4E01BB" w14:textId="5F636A57">
      <w:pPr>
        <w:pStyle w:val="ListParagraph"/>
        <w:numPr>
          <w:ilvl w:val="0"/>
          <w:numId w:val="50"/>
        </w:numPr>
        <w:rPr>
          <w:rFonts w:cs="Calibri" w:cstheme="minorAscii"/>
          <w:sz w:val="24"/>
          <w:szCs w:val="24"/>
        </w:rPr>
      </w:pPr>
      <w:r w:rsidRPr="7DA59696" w:rsidR="00F85184">
        <w:rPr>
          <w:rFonts w:cs="Calibri" w:cstheme="minorAscii"/>
          <w:b w:val="1"/>
          <w:bCs w:val="1"/>
          <w:sz w:val="24"/>
          <w:szCs w:val="24"/>
        </w:rPr>
        <w:t>Inclusiveness &amp; Diversity:</w:t>
      </w:r>
      <w:r w:rsidRPr="7DA59696" w:rsidR="00F85184">
        <w:rPr>
          <w:rFonts w:cs="Calibri" w:cstheme="minorAscii"/>
          <w:sz w:val="24"/>
          <w:szCs w:val="24"/>
        </w:rPr>
        <w:t xml:space="preserve"> We embrace </w:t>
      </w:r>
      <w:r w:rsidRPr="7DA59696" w:rsidR="00F85184">
        <w:rPr>
          <w:rFonts w:cs="Calibri" w:cstheme="minorAscii"/>
          <w:sz w:val="24"/>
          <w:szCs w:val="24"/>
        </w:rPr>
        <w:t>differences</w:t>
      </w:r>
      <w:r w:rsidRPr="7DA59696" w:rsidR="00F85184">
        <w:rPr>
          <w:rFonts w:cs="Calibri" w:cstheme="minorAscii"/>
          <w:sz w:val="24"/>
          <w:szCs w:val="24"/>
        </w:rPr>
        <w:t xml:space="preserve"> in all forms and offer a safe space where we all learn about ourselves in the process of learning about others.</w:t>
      </w:r>
    </w:p>
    <w:p w:rsidRPr="00E10FB6" w:rsidR="00F85184" w:rsidP="00E10FB6" w:rsidRDefault="00F85184" w14:paraId="5BCA3774" w14:textId="57A5574C">
      <w:pPr>
        <w:pStyle w:val="ListParagraph"/>
        <w:numPr>
          <w:ilvl w:val="0"/>
          <w:numId w:val="50"/>
        </w:numPr>
        <w:rPr>
          <w:rFonts w:cstheme="minorHAnsi"/>
          <w:sz w:val="24"/>
          <w:szCs w:val="24"/>
        </w:rPr>
      </w:pPr>
      <w:r w:rsidRPr="00E10FB6">
        <w:rPr>
          <w:rFonts w:cstheme="minorHAnsi"/>
          <w:b/>
          <w:sz w:val="24"/>
          <w:szCs w:val="24"/>
        </w:rPr>
        <w:t>Connection:</w:t>
      </w:r>
      <w:r w:rsidRPr="00E10FB6">
        <w:rPr>
          <w:rFonts w:cstheme="minorHAnsi"/>
          <w:sz w:val="24"/>
          <w:szCs w:val="24"/>
        </w:rPr>
        <w:t xml:space="preserve"> We share in the work of building community among graduate, professional, and adult students; offer resources; and strengthen their associated peer network.</w:t>
      </w:r>
    </w:p>
    <w:p w:rsidRPr="008A46A2" w:rsidR="00445537" w:rsidP="02B4C318" w:rsidRDefault="003672AE" w14:paraId="1EF4F33C" w14:textId="72578EED" w14:noSpellErr="1">
      <w:pPr>
        <w:pStyle w:val="Heading1"/>
        <w:rPr>
          <w:b w:val="0"/>
          <w:bCs w:val="0"/>
          <w:caps w:val="0"/>
          <w:smallCaps w:val="0"/>
        </w:rPr>
      </w:pPr>
      <w:bookmarkStart w:name="_Toc1545178541" w:id="123878981"/>
      <w:r w:rsidR="003672AE">
        <w:rPr>
          <w:b w:val="0"/>
          <w:bCs w:val="0"/>
          <w:caps w:val="0"/>
          <w:smallCaps w:val="0"/>
        </w:rPr>
        <w:t>Areas</w:t>
      </w:r>
      <w:r w:rsidR="002A2D9F">
        <w:rPr>
          <w:b w:val="0"/>
          <w:bCs w:val="0"/>
          <w:caps w:val="0"/>
          <w:smallCaps w:val="0"/>
        </w:rPr>
        <w:t xml:space="preserve"> We S</w:t>
      </w:r>
      <w:r w:rsidR="00E65D11">
        <w:rPr>
          <w:b w:val="0"/>
          <w:bCs w:val="0"/>
          <w:caps w:val="0"/>
          <w:smallCaps w:val="0"/>
        </w:rPr>
        <w:t>upport</w:t>
      </w:r>
      <w:bookmarkEnd w:id="123878981"/>
    </w:p>
    <w:p w:rsidRPr="00E10FB6" w:rsidR="003672AE" w:rsidP="00E10FB6" w:rsidRDefault="003672AE" w14:paraId="4A54CAF7" w14:textId="6D5CFF90">
      <w:pPr>
        <w:pStyle w:val="Heading2"/>
      </w:pPr>
      <w:bookmarkStart w:name="_Toc768983022" w:id="1481170150"/>
      <w:r w:rsidR="003672AE">
        <w:rPr/>
        <w:t xml:space="preserve">Graduate, Professional, </w:t>
      </w:r>
      <w:r w:rsidR="688A88D9">
        <w:rPr/>
        <w:t>&amp;</w:t>
      </w:r>
      <w:r w:rsidR="003672AE">
        <w:rPr/>
        <w:t xml:space="preserve"> Adult Student Life</w:t>
      </w:r>
      <w:r w:rsidR="761A233A">
        <w:rPr/>
        <w:t xml:space="preserve"> (GPASL)</w:t>
      </w:r>
      <w:bookmarkEnd w:id="1481170150"/>
    </w:p>
    <w:p w:rsidRPr="00E10FB6" w:rsidR="00445537" w:rsidP="5D34C84A" w:rsidRDefault="006D3543" w14:paraId="6D363044" w14:textId="5E9E519A">
      <w:pPr>
        <w:ind w:left="0"/>
        <w:rPr>
          <w:rFonts w:cs="Calibri" w:cstheme="minorAscii"/>
          <w:sz w:val="24"/>
          <w:szCs w:val="24"/>
        </w:rPr>
      </w:pPr>
      <w:r w:rsidRPr="2390C2F8" w:rsidR="761A233A">
        <w:rPr>
          <w:rFonts w:cs="Calibri" w:cstheme="minorAscii"/>
          <w:sz w:val="24"/>
          <w:szCs w:val="24"/>
        </w:rPr>
        <w:t xml:space="preserve">GPASL </w:t>
      </w:r>
      <w:r w:rsidRPr="2390C2F8" w:rsidR="006D3543">
        <w:rPr>
          <w:rFonts w:cs="Calibri" w:cstheme="minorAscii"/>
          <w:sz w:val="24"/>
          <w:szCs w:val="24"/>
        </w:rPr>
        <w:t xml:space="preserve">serves Loyola’s graduate, professional, and adult student populations. Through this, we help support </w:t>
      </w:r>
      <w:r w:rsidRPr="2390C2F8" w:rsidR="006D3543">
        <w:rPr>
          <w:rFonts w:cs="Calibri" w:cstheme="minorAscii"/>
          <w:sz w:val="24"/>
          <w:szCs w:val="24"/>
        </w:rPr>
        <w:t xml:space="preserve">Graduate </w:t>
      </w:r>
      <w:r w:rsidRPr="2390C2F8" w:rsidR="00E471A4">
        <w:rPr>
          <w:rFonts w:cs="Calibri" w:cstheme="minorAscii"/>
          <w:sz w:val="24"/>
          <w:szCs w:val="24"/>
        </w:rPr>
        <w:t xml:space="preserve">Sponsored </w:t>
      </w:r>
      <w:r w:rsidRPr="2390C2F8" w:rsidR="00EB2182">
        <w:rPr>
          <w:rFonts w:cs="Calibri" w:cstheme="minorAscii"/>
          <w:sz w:val="24"/>
          <w:szCs w:val="24"/>
        </w:rPr>
        <w:t>Student Organizations</w:t>
      </w:r>
      <w:r w:rsidRPr="2390C2F8" w:rsidR="006D3543">
        <w:rPr>
          <w:rFonts w:cs="Calibri" w:cstheme="minorAscii"/>
          <w:sz w:val="24"/>
          <w:szCs w:val="24"/>
        </w:rPr>
        <w:t xml:space="preserve"> (SSOs)</w:t>
      </w:r>
      <w:r w:rsidRPr="2390C2F8" w:rsidR="006D3543">
        <w:rPr>
          <w:rFonts w:cs="Calibri" w:cstheme="minorAscii"/>
          <w:sz w:val="24"/>
          <w:szCs w:val="24"/>
        </w:rPr>
        <w:t xml:space="preserve">. </w:t>
      </w:r>
      <w:r w:rsidRPr="2390C2F8" w:rsidR="00EB2182">
        <w:rPr>
          <w:rFonts w:cs="Calibri" w:cstheme="minorAscii"/>
          <w:sz w:val="24"/>
          <w:szCs w:val="24"/>
        </w:rPr>
        <w:t xml:space="preserve"> </w:t>
      </w:r>
      <w:r w:rsidRPr="2390C2F8" w:rsidR="006D3543">
        <w:rPr>
          <w:rFonts w:cs="Calibri" w:cstheme="minorAscii"/>
          <w:sz w:val="24"/>
          <w:szCs w:val="24"/>
        </w:rPr>
        <w:t xml:space="preserve">These organizations </w:t>
      </w:r>
      <w:r w:rsidRPr="2390C2F8" w:rsidR="00984229">
        <w:rPr>
          <w:rFonts w:cs="Calibri" w:cstheme="minorAscii"/>
          <w:sz w:val="24"/>
          <w:szCs w:val="24"/>
        </w:rPr>
        <w:t>are sponsored</w:t>
      </w:r>
      <w:r w:rsidRPr="2390C2F8" w:rsidR="00984229">
        <w:rPr>
          <w:rFonts w:cs="Calibri" w:cstheme="minorAscii"/>
          <w:sz w:val="24"/>
          <w:szCs w:val="24"/>
        </w:rPr>
        <w:t xml:space="preserve"> by university schools or departments and </w:t>
      </w:r>
      <w:r w:rsidRPr="2390C2F8" w:rsidR="00EB2182">
        <w:rPr>
          <w:rFonts w:cs="Calibri" w:cstheme="minorAscii"/>
          <w:sz w:val="24"/>
          <w:szCs w:val="24"/>
        </w:rPr>
        <w:t>support th</w:t>
      </w:r>
      <w:r w:rsidRPr="2390C2F8" w:rsidR="004B6EC2">
        <w:rPr>
          <w:rFonts w:cs="Calibri" w:cstheme="minorAscii"/>
          <w:sz w:val="24"/>
          <w:szCs w:val="24"/>
        </w:rPr>
        <w:t xml:space="preserve">e </w:t>
      </w:r>
      <w:r w:rsidRPr="2390C2F8" w:rsidR="00EB2182">
        <w:rPr>
          <w:rFonts w:cs="Calibri" w:cstheme="minorAscii"/>
          <w:sz w:val="24"/>
          <w:szCs w:val="24"/>
        </w:rPr>
        <w:t>academic, spiritual,</w:t>
      </w:r>
      <w:r w:rsidRPr="2390C2F8" w:rsidR="00445537">
        <w:rPr>
          <w:rFonts w:cs="Calibri" w:cstheme="minorAscii"/>
          <w:sz w:val="24"/>
          <w:szCs w:val="24"/>
        </w:rPr>
        <w:t xml:space="preserve"> and social development of each </w:t>
      </w:r>
      <w:r w:rsidRPr="2390C2F8" w:rsidR="00EB2182">
        <w:rPr>
          <w:rFonts w:cs="Calibri" w:cstheme="minorAscii"/>
          <w:sz w:val="24"/>
          <w:szCs w:val="24"/>
        </w:rPr>
        <w:t xml:space="preserve">member of the organization. </w:t>
      </w:r>
      <w:r w:rsidRPr="2390C2F8" w:rsidR="006D3543">
        <w:rPr>
          <w:rFonts w:cs="Calibri" w:cstheme="minorAscii"/>
          <w:sz w:val="24"/>
          <w:szCs w:val="24"/>
        </w:rPr>
        <w:t xml:space="preserve">We offer resource sessions that serve as a guide to beginning your journey at Loyola University Chicago. We also </w:t>
      </w:r>
      <w:r w:rsidRPr="2390C2F8" w:rsidR="006D3543">
        <w:rPr>
          <w:rFonts w:cs="Calibri" w:cstheme="minorAscii"/>
          <w:sz w:val="24"/>
          <w:szCs w:val="24"/>
        </w:rPr>
        <w:t>provide</w:t>
      </w:r>
      <w:r w:rsidRPr="2390C2F8" w:rsidR="006D3543">
        <w:rPr>
          <w:rFonts w:cs="Calibri" w:cstheme="minorAscii"/>
          <w:sz w:val="24"/>
          <w:szCs w:val="24"/>
        </w:rPr>
        <w:t xml:space="preserve"> graduate socials, engagement opportunities, leadership opportunities, service opportunities, ministry and spiritual growth support</w:t>
      </w:r>
      <w:r w:rsidRPr="2390C2F8" w:rsidR="004B6EC2">
        <w:rPr>
          <w:rFonts w:cs="Calibri" w:cstheme="minorAscii"/>
          <w:sz w:val="24"/>
          <w:szCs w:val="24"/>
        </w:rPr>
        <w:t>,</w:t>
      </w:r>
      <w:r w:rsidRPr="2390C2F8" w:rsidR="006D3543">
        <w:rPr>
          <w:rFonts w:cs="Calibri" w:cstheme="minorAscii"/>
          <w:sz w:val="24"/>
          <w:szCs w:val="24"/>
        </w:rPr>
        <w:t xml:space="preserve"> and support groups.</w:t>
      </w:r>
    </w:p>
    <w:p w:rsidRPr="00E10FB6" w:rsidR="003672AE" w:rsidP="00E10FB6" w:rsidRDefault="003672AE" w14:paraId="50652882" w14:textId="5E11623E" w14:noSpellErr="1">
      <w:pPr>
        <w:pStyle w:val="Heading2"/>
      </w:pPr>
      <w:bookmarkStart w:name="_Toc159011762" w:id="2104528463"/>
      <w:r w:rsidR="003672AE">
        <w:rPr/>
        <w:t>Terry Student Center</w:t>
      </w:r>
      <w:bookmarkEnd w:id="2104528463"/>
    </w:p>
    <w:p w:rsidRPr="00E10FB6" w:rsidR="00FE0E79" w:rsidP="5D34C84A" w:rsidRDefault="00845576" w14:paraId="072D57CD" w14:textId="0D7261E8">
      <w:pPr>
        <w:ind w:left="0"/>
        <w:rPr>
          <w:rFonts w:cs="Calibri" w:cstheme="minorAscii"/>
          <w:sz w:val="24"/>
          <w:szCs w:val="24"/>
        </w:rPr>
        <w:sectPr w:rsidRPr="00E10FB6" w:rsidR="00FE0E79" w:rsidSect="00E10FB6">
          <w:headerReference w:type="default" r:id="rId10"/>
          <w:footerReference w:type="default" r:id="rId11"/>
          <w:type w:val="continuous"/>
          <w:pgSz w:w="12240" w:h="15840" w:orient="portrait"/>
          <w:pgMar w:top="1440" w:right="1440" w:bottom="1440" w:left="1440" w:header="720" w:footer="720" w:gutter="0"/>
          <w:cols w:space="720"/>
          <w:docGrid w:linePitch="360"/>
        </w:sectPr>
      </w:pPr>
      <w:r w:rsidRPr="5D34C84A" w:rsidR="00845576">
        <w:rPr>
          <w:rFonts w:cs="Calibri" w:cstheme="minorAscii"/>
          <w:sz w:val="24"/>
          <w:szCs w:val="24"/>
        </w:rPr>
        <w:t xml:space="preserve">The Terry Student Center is the core of the Water Tower Campus.  It is here that Loyola University Chicago students, staff and faculty will find the </w:t>
      </w:r>
      <w:r w:rsidRPr="5D34C84A" w:rsidR="00845576">
        <w:rPr>
          <w:rFonts w:cs="Calibri" w:cstheme="minorAscii"/>
          <w:sz w:val="24"/>
          <w:szCs w:val="24"/>
        </w:rPr>
        <w:t>campus’</w:t>
      </w:r>
      <w:r w:rsidRPr="5D34C84A" w:rsidR="00845576">
        <w:rPr>
          <w:rFonts w:cs="Calibri" w:cstheme="minorAscii"/>
          <w:sz w:val="24"/>
          <w:szCs w:val="24"/>
        </w:rPr>
        <w:t xml:space="preserve"> only housing </w:t>
      </w:r>
      <w:r w:rsidRPr="5D34C84A" w:rsidR="00845576">
        <w:rPr>
          <w:rFonts w:cs="Calibri" w:cstheme="minorAscii"/>
          <w:sz w:val="24"/>
          <w:szCs w:val="24"/>
        </w:rPr>
        <w:t>option</w:t>
      </w:r>
      <w:r w:rsidRPr="5D34C84A" w:rsidR="00845576">
        <w:rPr>
          <w:rFonts w:cs="Calibri" w:cstheme="minorAscii"/>
          <w:sz w:val="24"/>
          <w:szCs w:val="24"/>
        </w:rPr>
        <w:t xml:space="preserve">, the Wellness Center, </w:t>
      </w:r>
      <w:r w:rsidRPr="5D34C84A" w:rsidR="00E10FB6">
        <w:rPr>
          <w:rFonts w:cs="Calibri" w:cstheme="minorAscii"/>
          <w:sz w:val="24"/>
          <w:szCs w:val="24"/>
        </w:rPr>
        <w:t>bookstore</w:t>
      </w:r>
      <w:r w:rsidRPr="5D34C84A" w:rsidR="00845576">
        <w:rPr>
          <w:rFonts w:cs="Calibri" w:cstheme="minorAscii"/>
          <w:sz w:val="24"/>
          <w:szCs w:val="24"/>
        </w:rPr>
        <w:t xml:space="preserve">, Lu’s Deli, and the Loyola radio station, WLUW.  </w:t>
      </w:r>
      <w:r w:rsidRPr="5D34C84A" w:rsidR="190E35CA">
        <w:rPr>
          <w:rFonts w:cs="Calibri" w:cstheme="minorAscii"/>
          <w:sz w:val="24"/>
          <w:szCs w:val="24"/>
        </w:rPr>
        <w:t>GPASL</w:t>
      </w:r>
      <w:r w:rsidRPr="5D34C84A" w:rsidR="00845576">
        <w:rPr>
          <w:rFonts w:cs="Calibri" w:cstheme="minorAscii"/>
          <w:sz w:val="24"/>
          <w:szCs w:val="24"/>
        </w:rPr>
        <w:t xml:space="preserve"> and Water Tower Campus Ministry also have headquarters in the Terry Student Center.  </w:t>
      </w:r>
      <w:r w:rsidRPr="5D34C84A" w:rsidR="00845576">
        <w:rPr>
          <w:rFonts w:cs="Calibri" w:cstheme="minorAscii"/>
          <w:sz w:val="24"/>
          <w:szCs w:val="24"/>
        </w:rPr>
        <w:t>It is our sincere hope that we have created an environment where the Rambler community can easily access campus resources, prepare for, engage and find respite from the rigors of academic lif</w:t>
      </w:r>
      <w:r w:rsidRPr="5D34C84A" w:rsidR="001F06F1">
        <w:rPr>
          <w:rFonts w:cs="Calibri" w:cstheme="minorAscii"/>
          <w:sz w:val="24"/>
          <w:szCs w:val="24"/>
        </w:rPr>
        <w:t>e.</w:t>
      </w:r>
    </w:p>
    <w:p w:rsidRPr="00E10FB6" w:rsidR="00FE0E79" w:rsidP="0637E903" w:rsidRDefault="00FE0E79" w14:paraId="33F9A1EB" w14:noSpellErr="1" w14:textId="4D7268DA">
      <w:pPr>
        <w:pStyle w:val="Normal"/>
        <w:ind w:left="0"/>
        <w:rPr>
          <w:rFonts w:cs="Calibri" w:cstheme="minorAscii"/>
          <w:sz w:val="24"/>
          <w:szCs w:val="24"/>
        </w:rPr>
        <w:sectPr w:rsidRPr="00E10FB6" w:rsidR="00FE0E79" w:rsidSect="00445537">
          <w:type w:val="continuous"/>
          <w:pgSz w:w="12240" w:h="15840" w:orient="portrait"/>
          <w:pgMar w:top="1440" w:right="1440" w:bottom="1440" w:left="1440" w:header="720" w:footer="720" w:gutter="0"/>
          <w:cols w:space="720" w:num="2"/>
          <w:docGrid w:linePitch="360"/>
        </w:sectPr>
      </w:pPr>
    </w:p>
    <w:p w:rsidRPr="007B1E51" w:rsidR="00D72EFF" w:rsidP="00E10FB6" w:rsidRDefault="00D72EFF" w14:paraId="0AAF4A68" w14:textId="77777777" w14:noSpellErr="1">
      <w:pPr>
        <w:pStyle w:val="Heading1"/>
      </w:pPr>
      <w:bookmarkStart w:name="_Toc2128182037" w:id="1947344111"/>
      <w:r w:rsidR="00D72EFF">
        <w:rPr/>
        <w:t>Contact Us</w:t>
      </w:r>
      <w:bookmarkEnd w:id="1947344111"/>
    </w:p>
    <w:tbl>
      <w:tblPr>
        <w:tblStyle w:val="TableGrid"/>
        <w:tblW w:w="9715" w:type="dxa"/>
        <w:tblLook w:val="04A0" w:firstRow="1" w:lastRow="0" w:firstColumn="1" w:lastColumn="0" w:noHBand="0" w:noVBand="1"/>
      </w:tblPr>
      <w:tblGrid>
        <w:gridCol w:w="5040"/>
        <w:gridCol w:w="4675"/>
      </w:tblGrid>
      <w:tr w:rsidRPr="008A46A2" w:rsidR="00D72EFF" w:rsidTr="4D45C087" w14:paraId="39C54D1A" w14:textId="77777777">
        <w:tc>
          <w:tcPr>
            <w:tcW w:w="5040" w:type="dxa"/>
            <w:tcBorders>
              <w:top w:val="nil"/>
              <w:left w:val="nil"/>
              <w:bottom w:val="nil"/>
              <w:right w:val="nil"/>
            </w:tcBorders>
            <w:tcMar/>
          </w:tcPr>
          <w:p w:rsidRPr="00E10FB6" w:rsidR="00D72EFF" w:rsidP="0637E903" w:rsidRDefault="00D72EFF" w14:paraId="6E6A16B2" w14:textId="79AB7F76">
            <w:pPr>
              <w:jc w:val="center"/>
              <w:rPr>
                <w:rFonts w:cs="Calibri" w:cstheme="minorAscii"/>
                <w:sz w:val="24"/>
                <w:szCs w:val="24"/>
              </w:rPr>
            </w:pPr>
            <w:r w:rsidRPr="0637E903" w:rsidR="00D72EFF">
              <w:rPr>
                <w:rFonts w:cs="Calibri" w:cstheme="minorAscii"/>
                <w:b w:val="1"/>
                <w:bCs w:val="1"/>
                <w:sz w:val="24"/>
                <w:szCs w:val="24"/>
              </w:rPr>
              <w:t xml:space="preserve">Graduate, Professional &amp; Adult </w:t>
            </w:r>
          </w:p>
          <w:p w:rsidRPr="00E10FB6" w:rsidR="00D72EFF" w:rsidP="0637E903" w:rsidRDefault="00D72EFF" w14:paraId="5C8F9889" w14:textId="607A9DAC">
            <w:pPr>
              <w:jc w:val="center"/>
              <w:rPr>
                <w:rFonts w:cs="Calibri" w:cstheme="minorAscii"/>
                <w:sz w:val="24"/>
                <w:szCs w:val="24"/>
              </w:rPr>
            </w:pPr>
            <w:r w:rsidRPr="0637E903" w:rsidR="00D72EFF">
              <w:rPr>
                <w:rFonts w:cs="Calibri" w:cstheme="minorAscii"/>
                <w:b w:val="1"/>
                <w:bCs w:val="1"/>
                <w:sz w:val="24"/>
                <w:szCs w:val="24"/>
              </w:rPr>
              <w:t xml:space="preserve">Student Life </w:t>
            </w:r>
          </w:p>
          <w:p w:rsidRPr="00E10FB6" w:rsidR="00D72EFF" w:rsidP="0637E903" w:rsidRDefault="00D72EFF" w14:paraId="519F15B4" w14:textId="57BF7FCB">
            <w:pPr>
              <w:jc w:val="center"/>
              <w:rPr>
                <w:rFonts w:cs="Calibri" w:cstheme="minorAscii"/>
                <w:sz w:val="24"/>
                <w:szCs w:val="24"/>
              </w:rPr>
            </w:pPr>
            <w:r w:rsidRPr="0637E903" w:rsidR="00D72EFF">
              <w:rPr>
                <w:rFonts w:cs="Calibri" w:cstheme="minorAscii"/>
                <w:sz w:val="24"/>
                <w:szCs w:val="24"/>
              </w:rPr>
              <w:t xml:space="preserve">26 E. Pearson St. </w:t>
            </w:r>
          </w:p>
          <w:p w:rsidRPr="00E10FB6" w:rsidR="00D72EFF" w:rsidP="0637E903" w:rsidRDefault="006D3543" w14:paraId="1487413D" w14:textId="512C842E" w14:noSpellErr="1">
            <w:pPr>
              <w:jc w:val="center"/>
              <w:rPr>
                <w:rFonts w:cs="Calibri" w:cstheme="minorAscii"/>
                <w:sz w:val="24"/>
                <w:szCs w:val="24"/>
              </w:rPr>
            </w:pPr>
            <w:r w:rsidRPr="0637E903" w:rsidR="006D3543">
              <w:rPr>
                <w:rFonts w:cs="Calibri" w:cstheme="minorAscii"/>
                <w:sz w:val="24"/>
                <w:szCs w:val="24"/>
              </w:rPr>
              <w:t xml:space="preserve">Terry Student Center (TSC), </w:t>
            </w:r>
            <w:r w:rsidRPr="0637E903" w:rsidR="00D72EFF">
              <w:rPr>
                <w:rFonts w:cs="Calibri" w:cstheme="minorAscii"/>
                <w:sz w:val="24"/>
                <w:szCs w:val="24"/>
              </w:rPr>
              <w:t>Suite 200</w:t>
            </w:r>
          </w:p>
          <w:p w:rsidRPr="00E10FB6" w:rsidR="00D72EFF" w:rsidP="0637E903" w:rsidRDefault="00D72EFF" w14:paraId="23DE73BD" w14:textId="77777777" w14:noSpellErr="1">
            <w:pPr>
              <w:jc w:val="center"/>
              <w:rPr>
                <w:rFonts w:cs="Calibri" w:cstheme="minorAscii"/>
                <w:sz w:val="24"/>
                <w:szCs w:val="24"/>
              </w:rPr>
            </w:pPr>
            <w:r w:rsidRPr="0637E903" w:rsidR="00D72EFF">
              <w:rPr>
                <w:rFonts w:cs="Calibri" w:cstheme="minorAscii"/>
                <w:sz w:val="24"/>
                <w:szCs w:val="24"/>
              </w:rPr>
              <w:t>Chicago, IL 60611</w:t>
            </w:r>
          </w:p>
          <w:p w:rsidRPr="00E10FB6" w:rsidR="00D72EFF" w:rsidP="0637E903" w:rsidRDefault="00D72EFF" w14:paraId="280AE471" w14:textId="77777777" w14:noSpellErr="1">
            <w:pPr>
              <w:jc w:val="center"/>
              <w:rPr>
                <w:rFonts w:cs="Calibri" w:cstheme="minorAscii"/>
                <w:sz w:val="24"/>
                <w:szCs w:val="24"/>
              </w:rPr>
            </w:pPr>
            <w:r w:rsidRPr="0637E903" w:rsidR="00D72EFF">
              <w:rPr>
                <w:rFonts w:cs="Calibri" w:cstheme="minorAscii"/>
                <w:sz w:val="24"/>
                <w:szCs w:val="24"/>
              </w:rPr>
              <w:t xml:space="preserve">PH: </w:t>
            </w:r>
            <w:r w:rsidRPr="0637E903" w:rsidR="00D72EFF">
              <w:rPr>
                <w:rFonts w:cs="Calibri" w:cstheme="minorAscii"/>
                <w:sz w:val="24"/>
                <w:szCs w:val="24"/>
              </w:rPr>
              <w:t xml:space="preserve">312-915-6642 </w:t>
            </w:r>
          </w:p>
          <w:p w:rsidRPr="007B1E51" w:rsidR="00D72EFF" w:rsidP="0637E903" w:rsidRDefault="00D72EFF" w14:paraId="20D14BB7" w14:textId="77777777" w14:noSpellErr="1">
            <w:pPr>
              <w:jc w:val="center"/>
              <w:rPr>
                <w:rFonts w:cs="Calibri" w:cstheme="minorAscii"/>
                <w:sz w:val="24"/>
                <w:szCs w:val="24"/>
              </w:rPr>
            </w:pPr>
            <w:r w:rsidRPr="0637E903" w:rsidR="00D72EFF">
              <w:rPr>
                <w:rFonts w:cs="Calibri" w:cstheme="minorAscii"/>
                <w:sz w:val="24"/>
                <w:szCs w:val="24"/>
              </w:rPr>
              <w:t>FX</w:t>
            </w:r>
            <w:r w:rsidRPr="0637E903" w:rsidR="00D72EFF">
              <w:rPr>
                <w:rFonts w:cs="Calibri" w:cstheme="minorAscii"/>
                <w:sz w:val="24"/>
                <w:szCs w:val="24"/>
              </w:rPr>
              <w:t>: 312-915-7910</w:t>
            </w:r>
          </w:p>
          <w:p w:rsidRPr="00E10FB6" w:rsidR="00D72EFF" w:rsidP="0637E903" w:rsidRDefault="00D72EFF" w14:paraId="071D1D1F" w14:textId="00D89E09" w14:noSpellErr="1">
            <w:pPr>
              <w:jc w:val="center"/>
              <w:rPr>
                <w:rFonts w:cs="Calibri" w:cstheme="minorAscii"/>
                <w:sz w:val="24"/>
                <w:szCs w:val="24"/>
              </w:rPr>
            </w:pPr>
            <w:r w:rsidRPr="0637E903" w:rsidR="00D72EFF">
              <w:rPr>
                <w:rFonts w:cs="Calibri" w:cstheme="minorAscii"/>
                <w:sz w:val="24"/>
                <w:szCs w:val="24"/>
              </w:rPr>
              <w:t>/www.luc.edu/gpasl</w:t>
            </w:r>
          </w:p>
        </w:tc>
        <w:tc>
          <w:tcPr>
            <w:tcW w:w="4675" w:type="dxa"/>
            <w:tcBorders>
              <w:top w:val="nil"/>
              <w:left w:val="nil"/>
              <w:bottom w:val="nil"/>
              <w:right w:val="nil"/>
            </w:tcBorders>
            <w:tcMar/>
          </w:tcPr>
          <w:p w:rsidRPr="00E10FB6" w:rsidR="00D72EFF" w:rsidP="0637E903" w:rsidRDefault="00D72EFF" w14:paraId="7F396F09" w14:textId="37A7919B">
            <w:pPr>
              <w:jc w:val="center"/>
              <w:rPr>
                <w:rFonts w:cs="Calibri" w:cstheme="minorAscii"/>
                <w:b w:val="1"/>
                <w:bCs w:val="1"/>
                <w:sz w:val="24"/>
                <w:szCs w:val="24"/>
              </w:rPr>
            </w:pPr>
            <w:r w:rsidRPr="0637E903" w:rsidR="00D72EFF">
              <w:rPr>
                <w:rFonts w:cs="Calibri" w:cstheme="minorAscii"/>
                <w:b w:val="1"/>
                <w:bCs w:val="1"/>
                <w:sz w:val="24"/>
                <w:szCs w:val="24"/>
              </w:rPr>
              <w:t>MacKenzie</w:t>
            </w:r>
            <w:r w:rsidRPr="0637E903" w:rsidR="00D72EFF">
              <w:rPr>
                <w:rFonts w:cs="Calibri" w:cstheme="minorAscii"/>
                <w:b w:val="1"/>
                <w:bCs w:val="1"/>
                <w:sz w:val="24"/>
                <w:szCs w:val="24"/>
              </w:rPr>
              <w:t xml:space="preserve"> </w:t>
            </w:r>
            <w:r w:rsidRPr="0637E903" w:rsidR="00D72EFF">
              <w:rPr>
                <w:rFonts w:cs="Calibri" w:cstheme="minorAscii"/>
                <w:b w:val="1"/>
                <w:bCs w:val="1"/>
                <w:sz w:val="24"/>
                <w:szCs w:val="24"/>
              </w:rPr>
              <w:t>Rotherham</w:t>
            </w:r>
            <w:r w:rsidRPr="0637E903" w:rsidR="00D72EFF">
              <w:rPr>
                <w:rFonts w:cs="Calibri" w:cstheme="minorAscii"/>
                <w:b w:val="1"/>
                <w:bCs w:val="1"/>
                <w:sz w:val="24"/>
                <w:szCs w:val="24"/>
              </w:rPr>
              <w:t xml:space="preserve"> </w:t>
            </w:r>
          </w:p>
          <w:p w:rsidR="0637E903" w:rsidP="4D45C087" w:rsidRDefault="0637E903" w14:paraId="775E80F0" w14:textId="0093479E">
            <w:pPr>
              <w:bidi w:val="0"/>
              <w:spacing w:before="0" w:beforeAutospacing="off" w:after="200" w:afterAutospacing="off" w:line="276" w:lineRule="auto"/>
              <w:ind/>
              <w:jc w:val="center"/>
              <w:rPr>
                <w:rFonts w:cs="Calibri" w:cstheme="minorAscii"/>
                <w:sz w:val="24"/>
                <w:szCs w:val="24"/>
              </w:rPr>
            </w:pPr>
            <w:r w:rsidRPr="4D45C087" w:rsidR="00D72EFF">
              <w:rPr>
                <w:rFonts w:cs="Calibri" w:cstheme="minorAscii"/>
                <w:sz w:val="24"/>
                <w:szCs w:val="24"/>
              </w:rPr>
              <w:t xml:space="preserve">Director </w:t>
            </w:r>
          </w:p>
          <w:p w:rsidR="0637E903" w:rsidP="4D45C087" w:rsidRDefault="0637E903" w14:paraId="68EAEDA5" w14:textId="395A4472">
            <w:pPr>
              <w:spacing w:before="0" w:beforeAutospacing="off" w:after="200" w:afterAutospacing="off" w:line="276" w:lineRule="auto"/>
              <w:ind/>
              <w:jc w:val="center"/>
              <w:rPr>
                <w:rFonts w:cs="Calibri" w:cstheme="minorAscii"/>
                <w:sz w:val="24"/>
                <w:szCs w:val="24"/>
              </w:rPr>
            </w:pPr>
            <w:r w:rsidRPr="4D45C087" w:rsidR="0637E903">
              <w:rPr>
                <w:rFonts w:cs="Calibri" w:cstheme="minorAscii"/>
                <w:sz w:val="24"/>
                <w:szCs w:val="24"/>
              </w:rPr>
              <w:t>Graduate, Professional</w:t>
            </w:r>
            <w:r w:rsidRPr="4D45C087" w:rsidR="1DBE476E">
              <w:rPr>
                <w:rFonts w:cs="Calibri" w:cstheme="minorAscii"/>
                <w:sz w:val="24"/>
                <w:szCs w:val="24"/>
              </w:rPr>
              <w:t>,</w:t>
            </w:r>
            <w:r w:rsidRPr="4D45C087" w:rsidR="0637E903">
              <w:rPr>
                <w:rFonts w:cs="Calibri" w:cstheme="minorAscii"/>
                <w:sz w:val="24"/>
                <w:szCs w:val="24"/>
              </w:rPr>
              <w:t xml:space="preserve"> &amp; Adult Student Life </w:t>
            </w:r>
          </w:p>
          <w:p w:rsidRPr="00E10FB6" w:rsidR="00D72EFF" w:rsidP="00E10FB6" w:rsidRDefault="00D72EFF" w14:paraId="2C3A73D8" w14:textId="77777777">
            <w:pPr>
              <w:rPr>
                <w:rFonts w:cstheme="minorHAnsi"/>
                <w:sz w:val="24"/>
                <w:szCs w:val="24"/>
              </w:rPr>
            </w:pPr>
          </w:p>
          <w:p w:rsidRPr="00E10FB6" w:rsidR="00D72EFF" w:rsidP="0637E903" w:rsidRDefault="001F06F1" w14:paraId="69E9A140" w14:noSpellErr="1" w14:textId="7C5CC4C3">
            <w:pPr>
              <w:rPr>
                <w:rFonts w:cs="Calibri" w:cstheme="minorAscii"/>
                <w:sz w:val="24"/>
                <w:szCs w:val="24"/>
              </w:rPr>
            </w:pPr>
          </w:p>
        </w:tc>
      </w:tr>
    </w:tbl>
    <w:p w:rsidRPr="00E10FB6" w:rsidR="00FE0E79" w:rsidP="00E10FB6" w:rsidRDefault="00FE0E79" w14:paraId="2E8B699B" w14:textId="30B32923">
      <w:pPr>
        <w:ind w:left="0"/>
        <w:rPr>
          <w:rFonts w:cstheme="minorHAnsi"/>
          <w:sz w:val="24"/>
          <w:szCs w:val="24"/>
        </w:rPr>
        <w:sectPr w:rsidRPr="00E10FB6" w:rsidR="00FE0E79" w:rsidSect="00445537">
          <w:type w:val="continuous"/>
          <w:pgSz w:w="12240" w:h="15840" w:orient="portrait"/>
          <w:pgMar w:top="1440" w:right="1440" w:bottom="1440" w:left="1440" w:header="720" w:footer="720" w:gutter="0"/>
          <w:cols w:space="720"/>
          <w:docGrid w:linePitch="360"/>
        </w:sectPr>
      </w:pPr>
    </w:p>
    <w:p w:rsidRPr="007B1E51" w:rsidR="00D72EFF" w:rsidP="00E10FB6" w:rsidRDefault="001F06F1" w14:paraId="39ED07D3" w14:textId="385D321C" w14:noSpellErr="1">
      <w:pPr>
        <w:pStyle w:val="Heading1"/>
      </w:pPr>
      <w:bookmarkStart w:name="_Toc241194250" w:id="776165033"/>
      <w:r w:rsidR="001F06F1">
        <w:rPr/>
        <w:t>Student Organizations</w:t>
      </w:r>
      <w:bookmarkEnd w:id="776165033"/>
    </w:p>
    <w:p w:rsidRPr="004B6EC2" w:rsidR="00D72EFF" w:rsidP="00E10FB6" w:rsidRDefault="00D72EFF" w14:paraId="033FEA15" w14:textId="532E7FE3" w14:noSpellErr="1">
      <w:pPr>
        <w:pStyle w:val="Heading2"/>
      </w:pPr>
      <w:bookmarkStart w:name="_Toc226402907" w:id="353417581"/>
      <w:r w:rsidR="00D72EFF">
        <w:rPr/>
        <w:t>Recognition</w:t>
      </w:r>
      <w:bookmarkEnd w:id="353417581"/>
    </w:p>
    <w:p w:rsidRPr="00E10FB6" w:rsidR="0044332C" w:rsidP="0637E903" w:rsidRDefault="00EB2182" w14:paraId="2BC5EF71" w14:textId="2618A544">
      <w:pPr>
        <w:ind w:left="0"/>
        <w:rPr>
          <w:rFonts w:cs="Calibri" w:cstheme="minorAscii"/>
          <w:sz w:val="24"/>
          <w:szCs w:val="24"/>
        </w:rPr>
      </w:pPr>
      <w:r w:rsidRPr="4D45C087" w:rsidR="00EB2182">
        <w:rPr>
          <w:rFonts w:cs="Calibri" w:cstheme="minorAscii"/>
          <w:sz w:val="24"/>
          <w:szCs w:val="24"/>
        </w:rPr>
        <w:t xml:space="preserve">Each student organization given recognition by Loyola University Chicago </w:t>
      </w:r>
      <w:r w:rsidRPr="4D45C087" w:rsidR="00EB2182">
        <w:rPr>
          <w:rFonts w:cs="Calibri" w:cstheme="minorAscii"/>
          <w:sz w:val="24"/>
          <w:szCs w:val="24"/>
        </w:rPr>
        <w:t>is classified</w:t>
      </w:r>
      <w:r w:rsidRPr="4D45C087" w:rsidR="00EB2182">
        <w:rPr>
          <w:rFonts w:cs="Calibri" w:cstheme="minorAscii"/>
          <w:sz w:val="24"/>
          <w:szCs w:val="24"/>
        </w:rPr>
        <w:t xml:space="preserve"> as a </w:t>
      </w:r>
      <w:r w:rsidRPr="4D45C087" w:rsidR="0044332C">
        <w:rPr>
          <w:rFonts w:cs="Calibri" w:cstheme="minorAscii"/>
          <w:sz w:val="24"/>
          <w:szCs w:val="24"/>
        </w:rPr>
        <w:t xml:space="preserve">Recognized Student </w:t>
      </w:r>
      <w:r w:rsidRPr="4D45C087" w:rsidR="00EB2182">
        <w:rPr>
          <w:rFonts w:cs="Calibri" w:cstheme="minorAscii"/>
          <w:sz w:val="24"/>
          <w:szCs w:val="24"/>
        </w:rPr>
        <w:t xml:space="preserve">Organization - either </w:t>
      </w:r>
      <w:r w:rsidRPr="4D45C087" w:rsidR="00EB2182">
        <w:rPr>
          <w:rFonts w:cs="Calibri" w:cstheme="minorAscii"/>
          <w:i w:val="1"/>
          <w:iCs w:val="1"/>
          <w:sz w:val="24"/>
          <w:szCs w:val="24"/>
        </w:rPr>
        <w:t>Registered</w:t>
      </w:r>
      <w:r w:rsidRPr="4D45C087" w:rsidR="00EB2182">
        <w:rPr>
          <w:rFonts w:cs="Calibri" w:cstheme="minorAscii"/>
          <w:sz w:val="24"/>
          <w:szCs w:val="24"/>
        </w:rPr>
        <w:t xml:space="preserve"> or </w:t>
      </w:r>
      <w:r w:rsidRPr="4D45C087" w:rsidR="00EB2182">
        <w:rPr>
          <w:rFonts w:cs="Calibri" w:cstheme="minorAscii"/>
          <w:i w:val="1"/>
          <w:iCs w:val="1"/>
          <w:sz w:val="24"/>
          <w:szCs w:val="24"/>
        </w:rPr>
        <w:t>Sponsored</w:t>
      </w:r>
      <w:r w:rsidRPr="4D45C087" w:rsidR="00EB2182">
        <w:rPr>
          <w:rFonts w:cs="Calibri" w:cstheme="minorAscii"/>
          <w:sz w:val="24"/>
          <w:szCs w:val="24"/>
        </w:rPr>
        <w:t xml:space="preserve">. Recognition affords student organizations multiple </w:t>
      </w:r>
      <w:r w:rsidRPr="4D45C087" w:rsidR="00725417">
        <w:rPr>
          <w:rFonts w:cs="Calibri" w:cstheme="minorAscii"/>
          <w:sz w:val="24"/>
          <w:szCs w:val="24"/>
        </w:rPr>
        <w:t xml:space="preserve">benefits, </w:t>
      </w:r>
      <w:r w:rsidRPr="4D45C087" w:rsidR="00EB2182">
        <w:rPr>
          <w:rFonts w:cs="Calibri" w:cstheme="minorAscii"/>
          <w:sz w:val="24"/>
          <w:szCs w:val="24"/>
        </w:rPr>
        <w:t>articulated below.</w:t>
      </w:r>
      <w:r w:rsidRPr="4D45C087" w:rsidR="00D72EFF">
        <w:rPr>
          <w:rFonts w:cs="Calibri" w:cstheme="minorAscii"/>
          <w:sz w:val="24"/>
          <w:szCs w:val="24"/>
        </w:rPr>
        <w:t xml:space="preserve"> You can find a list of all current student organizations </w:t>
      </w:r>
      <w:hyperlink r:id="R47277aa640394009">
        <w:r w:rsidRPr="4D45C087" w:rsidR="00D72EFF">
          <w:rPr>
            <w:rStyle w:val="Hyperlink"/>
            <w:rFonts w:cs="Calibri" w:cstheme="minorAscii"/>
            <w:sz w:val="24"/>
            <w:szCs w:val="24"/>
          </w:rPr>
          <w:t>here</w:t>
        </w:r>
        <w:r w:rsidRPr="4D45C087" w:rsidR="00D72EFF">
          <w:rPr>
            <w:rStyle w:val="Hyperlink"/>
            <w:rFonts w:cs="Calibri" w:cstheme="minorAscii"/>
            <w:sz w:val="24"/>
            <w:szCs w:val="24"/>
          </w:rPr>
          <w:t>.</w:t>
        </w:r>
      </w:hyperlink>
      <w:r w:rsidRPr="4D45C087" w:rsidR="004B6EC2">
        <w:rPr>
          <w:rFonts w:cs="Calibri" w:cstheme="minorAscii"/>
          <w:sz w:val="24"/>
          <w:szCs w:val="24"/>
        </w:rPr>
        <w:t xml:space="preserve"> Filter for orgs under the Graduate, Professional, &amp; Adult Student Life Umbrella to see organizations specifically for Graduate, Professional, and </w:t>
      </w:r>
      <w:r w:rsidRPr="4D45C087" w:rsidR="004B6EC2">
        <w:rPr>
          <w:rFonts w:cs="Calibri" w:cstheme="minorAscii"/>
          <w:sz w:val="24"/>
          <w:szCs w:val="24"/>
        </w:rPr>
        <w:t>Adult</w:t>
      </w:r>
      <w:r w:rsidRPr="4D45C087" w:rsidR="004B6EC2">
        <w:rPr>
          <w:rFonts w:cs="Calibri" w:cstheme="minorAscii"/>
          <w:sz w:val="24"/>
          <w:szCs w:val="24"/>
        </w:rPr>
        <w:t xml:space="preserve"> students.</w:t>
      </w:r>
    </w:p>
    <w:p w:rsidRPr="007B1E51" w:rsidR="00EB2182" w:rsidP="00E10FB6" w:rsidRDefault="00EB2182" w14:paraId="03F7B6BB" w14:textId="637F8123">
      <w:pPr>
        <w:pStyle w:val="Heading3"/>
      </w:pPr>
      <w:r w:rsidR="00EB2182">
        <w:rPr/>
        <w:t>Registered Student Organizations (RSOs)</w:t>
      </w:r>
    </w:p>
    <w:p w:rsidRPr="00E10FB6" w:rsidR="0044332C" w:rsidP="0637E903" w:rsidRDefault="0044332C" w14:paraId="31240EF8" w14:textId="45EF39AB">
      <w:pPr>
        <w:ind w:left="0"/>
        <w:rPr>
          <w:rFonts w:cs="Calibri" w:cstheme="minorAscii"/>
          <w:sz w:val="24"/>
          <w:szCs w:val="24"/>
        </w:rPr>
      </w:pPr>
      <w:r w:rsidRPr="4D45C087" w:rsidR="0044332C">
        <w:rPr>
          <w:rFonts w:cs="Calibri" w:cstheme="minorAscii"/>
          <w:sz w:val="24"/>
          <w:szCs w:val="24"/>
        </w:rPr>
        <w:t xml:space="preserve">Graduate, Professional &amp; Adult Student Life does not have RSOs. If you are interested in starting an organization, please look to your school and program for sponsorship. You may also </w:t>
      </w:r>
      <w:r w:rsidRPr="4D45C087" w:rsidR="0044332C">
        <w:rPr>
          <w:rFonts w:cs="Calibri" w:cstheme="minorAscii"/>
          <w:sz w:val="24"/>
          <w:szCs w:val="24"/>
        </w:rPr>
        <w:t xml:space="preserve">look </w:t>
      </w:r>
      <w:r w:rsidRPr="4D45C087" w:rsidR="0044332C">
        <w:rPr>
          <w:rFonts w:cs="Calibri" w:cstheme="minorAscii"/>
          <w:sz w:val="24"/>
          <w:szCs w:val="24"/>
        </w:rPr>
        <w:t>into</w:t>
      </w:r>
      <w:r w:rsidRPr="4D45C087" w:rsidR="0044332C">
        <w:rPr>
          <w:rFonts w:cs="Calibri" w:cstheme="minorAscii"/>
          <w:sz w:val="24"/>
          <w:szCs w:val="24"/>
        </w:rPr>
        <w:t xml:space="preserve"> joining undergraduate </w:t>
      </w:r>
      <w:r w:rsidRPr="4D45C087" w:rsidR="0B8DEB79">
        <w:rPr>
          <w:rFonts w:cs="Calibri" w:cstheme="minorAscii"/>
          <w:sz w:val="24"/>
          <w:szCs w:val="24"/>
        </w:rPr>
        <w:t>Registered Student O</w:t>
      </w:r>
      <w:r w:rsidRPr="4D45C087" w:rsidR="0044332C">
        <w:rPr>
          <w:rFonts w:cs="Calibri" w:cstheme="minorAscii"/>
          <w:sz w:val="24"/>
          <w:szCs w:val="24"/>
        </w:rPr>
        <w:t>rganizations that fit your interest.</w:t>
      </w:r>
    </w:p>
    <w:p w:rsidRPr="007B1E51" w:rsidR="00EB2182" w:rsidP="00E10FB6" w:rsidRDefault="00EB2182" w14:paraId="2114754E" w14:textId="77777777">
      <w:pPr>
        <w:pStyle w:val="Heading3"/>
      </w:pPr>
      <w:r w:rsidR="00EB2182">
        <w:rPr/>
        <w:t>Sponsored Student Organizations (SSOs)</w:t>
      </w:r>
    </w:p>
    <w:p w:rsidRPr="00E10FB6" w:rsidR="0044332C" w:rsidP="7DA59696" w:rsidRDefault="00EB2182" w14:paraId="369AF3E5" w14:textId="5C9817C5">
      <w:pPr>
        <w:ind w:left="0"/>
        <w:rPr>
          <w:rFonts w:cs="Calibri" w:cstheme="minorAscii"/>
          <w:sz w:val="24"/>
          <w:szCs w:val="24"/>
        </w:rPr>
      </w:pPr>
      <w:r w:rsidRPr="7DA59696" w:rsidR="00EB2182">
        <w:rPr>
          <w:rFonts w:cs="Calibri" w:cstheme="minorAscii"/>
          <w:sz w:val="24"/>
          <w:szCs w:val="24"/>
        </w:rPr>
        <w:t>Sponsored Student Organizations are student organizations formally recog</w:t>
      </w:r>
      <w:r w:rsidRPr="7DA59696" w:rsidR="0044332C">
        <w:rPr>
          <w:rFonts w:cs="Calibri" w:cstheme="minorAscii"/>
          <w:sz w:val="24"/>
          <w:szCs w:val="24"/>
        </w:rPr>
        <w:t xml:space="preserve">nized by the University and </w:t>
      </w:r>
      <w:r w:rsidRPr="7DA59696" w:rsidR="00EB2182">
        <w:rPr>
          <w:rFonts w:cs="Calibri" w:cstheme="minorAscii"/>
          <w:sz w:val="24"/>
          <w:szCs w:val="24"/>
        </w:rPr>
        <w:t xml:space="preserve">linked to a </w:t>
      </w:r>
      <w:proofErr w:type="gramStart"/>
      <w:r w:rsidRPr="7DA59696" w:rsidR="00EB2182">
        <w:rPr>
          <w:rFonts w:cs="Calibri" w:cstheme="minorAscii"/>
          <w:sz w:val="24"/>
          <w:szCs w:val="24"/>
        </w:rPr>
        <w:t>University</w:t>
      </w:r>
      <w:proofErr w:type="gramEnd"/>
      <w:r w:rsidRPr="7DA59696" w:rsidR="00EB2182">
        <w:rPr>
          <w:rFonts w:cs="Calibri" w:cstheme="minorAscii"/>
          <w:sz w:val="24"/>
          <w:szCs w:val="24"/>
        </w:rPr>
        <w:t xml:space="preserve"> department. They </w:t>
      </w:r>
      <w:r w:rsidRPr="7DA59696" w:rsidR="00EB2182">
        <w:rPr>
          <w:rFonts w:cs="Calibri" w:cstheme="minorAscii"/>
          <w:sz w:val="24"/>
          <w:szCs w:val="24"/>
        </w:rPr>
        <w:t>are classified</w:t>
      </w:r>
      <w:r w:rsidRPr="7DA59696" w:rsidR="00EB2182">
        <w:rPr>
          <w:rFonts w:cs="Calibri" w:cstheme="minorAscii"/>
          <w:sz w:val="24"/>
          <w:szCs w:val="24"/>
        </w:rPr>
        <w:t xml:space="preserve"> as </w:t>
      </w:r>
      <w:r w:rsidRPr="7DA59696" w:rsidR="004B6EC2">
        <w:rPr>
          <w:rFonts w:cs="Calibri" w:cstheme="minorAscii"/>
          <w:sz w:val="24"/>
          <w:szCs w:val="24"/>
        </w:rPr>
        <w:t>“</w:t>
      </w:r>
      <w:r w:rsidRPr="7DA59696" w:rsidR="00550DE0">
        <w:rPr>
          <w:rFonts w:cs="Calibri" w:cstheme="minorAscii"/>
          <w:sz w:val="24"/>
          <w:szCs w:val="24"/>
        </w:rPr>
        <w:t>sponsored</w:t>
      </w:r>
      <w:r w:rsidRPr="7DA59696" w:rsidR="004B6EC2">
        <w:rPr>
          <w:rFonts w:cs="Calibri" w:cstheme="minorAscii"/>
          <w:sz w:val="24"/>
          <w:szCs w:val="24"/>
        </w:rPr>
        <w:t>” because</w:t>
      </w:r>
      <w:r w:rsidRPr="7DA59696" w:rsidR="0044332C">
        <w:rPr>
          <w:rFonts w:cs="Calibri" w:cstheme="minorAscii"/>
          <w:sz w:val="24"/>
          <w:szCs w:val="24"/>
        </w:rPr>
        <w:t xml:space="preserve"> they are </w:t>
      </w:r>
      <w:r w:rsidRPr="7DA59696" w:rsidR="00EB2182">
        <w:rPr>
          <w:rFonts w:cs="Calibri" w:cstheme="minorAscii"/>
          <w:sz w:val="24"/>
          <w:szCs w:val="24"/>
        </w:rPr>
        <w:t>departmentally supported. The financial resources used to supp</w:t>
      </w:r>
      <w:r w:rsidRPr="7DA59696" w:rsidR="0044332C">
        <w:rPr>
          <w:rFonts w:cs="Calibri" w:cstheme="minorAscii"/>
          <w:sz w:val="24"/>
          <w:szCs w:val="24"/>
        </w:rPr>
        <w:t xml:space="preserve">ort an SSO come directly from a </w:t>
      </w:r>
      <w:proofErr w:type="gramStart"/>
      <w:r w:rsidRPr="7DA59696" w:rsidR="00EB2182">
        <w:rPr>
          <w:rFonts w:cs="Calibri" w:cstheme="minorAscii"/>
          <w:sz w:val="24"/>
          <w:szCs w:val="24"/>
        </w:rPr>
        <w:t>University</w:t>
      </w:r>
      <w:proofErr w:type="gramEnd"/>
      <w:r w:rsidRPr="7DA59696" w:rsidR="00EB2182">
        <w:rPr>
          <w:rFonts w:cs="Calibri" w:cstheme="minorAscii"/>
          <w:sz w:val="24"/>
          <w:szCs w:val="24"/>
        </w:rPr>
        <w:t xml:space="preserve"> department</w:t>
      </w:r>
      <w:r w:rsidRPr="7DA59696" w:rsidR="00D72EFF">
        <w:rPr>
          <w:rFonts w:cs="Calibri" w:cstheme="minorAscii"/>
          <w:sz w:val="24"/>
          <w:szCs w:val="24"/>
        </w:rPr>
        <w:t>.</w:t>
      </w:r>
    </w:p>
    <w:p w:rsidRPr="007B1E51" w:rsidR="00EB2182" w:rsidP="00E10FB6" w:rsidRDefault="00EB2182" w14:paraId="79115645" w14:textId="77777777" w14:noSpellErr="1">
      <w:pPr>
        <w:pStyle w:val="Heading2"/>
      </w:pPr>
      <w:bookmarkStart w:name="_Toc1752042720" w:id="1957668627"/>
      <w:r w:rsidR="00EB2182">
        <w:rPr/>
        <w:t>Privileges of Sponsored Student Organizations</w:t>
      </w:r>
      <w:bookmarkEnd w:id="1957668627"/>
    </w:p>
    <w:p w:rsidRPr="00E10FB6" w:rsidR="00EB2182" w:rsidP="0637E903" w:rsidRDefault="00EB2182" w14:paraId="6E895A6E" w14:textId="71D16B90">
      <w:pPr>
        <w:ind w:left="0"/>
        <w:rPr>
          <w:rFonts w:cs="Calibri" w:cstheme="minorAscii"/>
          <w:sz w:val="24"/>
          <w:szCs w:val="24"/>
        </w:rPr>
      </w:pPr>
      <w:r w:rsidRPr="7DA59696" w:rsidR="00EB2182">
        <w:rPr>
          <w:rFonts w:cs="Calibri" w:cstheme="minorAscii"/>
          <w:sz w:val="24"/>
          <w:szCs w:val="24"/>
        </w:rPr>
        <w:t>Sponsored Student Organization privileges vary depending on department a</w:t>
      </w:r>
      <w:r w:rsidRPr="7DA59696" w:rsidR="0044332C">
        <w:rPr>
          <w:rFonts w:cs="Calibri" w:cstheme="minorAscii"/>
          <w:sz w:val="24"/>
          <w:szCs w:val="24"/>
        </w:rPr>
        <w:t xml:space="preserve">ffiliation; however, at minimum </w:t>
      </w:r>
      <w:r w:rsidRPr="7DA59696" w:rsidR="00EB2182">
        <w:rPr>
          <w:rFonts w:cs="Calibri" w:cstheme="minorAscii"/>
          <w:sz w:val="24"/>
          <w:szCs w:val="24"/>
        </w:rPr>
        <w:t>they do receive the following benefits</w:t>
      </w:r>
      <w:r w:rsidRPr="7DA59696" w:rsidR="00EB2182">
        <w:rPr>
          <w:rFonts w:cs="Calibri" w:cstheme="minorAscii"/>
          <w:sz w:val="24"/>
          <w:szCs w:val="24"/>
        </w:rPr>
        <w:t>:</w:t>
      </w:r>
    </w:p>
    <w:p w:rsidRPr="00E10FB6" w:rsidR="00EB2182" w:rsidP="7DA59696" w:rsidRDefault="00EB2182" w14:paraId="265F2459" w14:textId="5A3D54FC">
      <w:pPr>
        <w:pStyle w:val="ListParagraph"/>
        <w:numPr>
          <w:ilvl w:val="0"/>
          <w:numId w:val="52"/>
        </w:numPr>
        <w:rPr>
          <w:rFonts w:cs="Calibri" w:cstheme="minorAscii"/>
          <w:sz w:val="24"/>
          <w:szCs w:val="24"/>
        </w:rPr>
      </w:pPr>
      <w:r w:rsidRPr="4D45C087" w:rsidR="00EB2182">
        <w:rPr>
          <w:rFonts w:cs="Calibri" w:cstheme="minorAscii"/>
          <w:sz w:val="24"/>
          <w:szCs w:val="24"/>
        </w:rPr>
        <w:t>Use of University’s name in association with the organization’s activities.</w:t>
      </w:r>
    </w:p>
    <w:p w:rsidR="003B6F16" w:rsidP="7DA59696" w:rsidRDefault="00EB2182" w14:paraId="4938BD5B" w14:textId="64D8D9BB">
      <w:pPr>
        <w:pStyle w:val="ListParagraph"/>
        <w:numPr>
          <w:ilvl w:val="0"/>
          <w:numId w:val="52"/>
        </w:numPr>
        <w:rPr>
          <w:rFonts w:cs="Calibri" w:cstheme="minorAscii"/>
          <w:sz w:val="24"/>
          <w:szCs w:val="24"/>
        </w:rPr>
      </w:pPr>
      <w:r w:rsidRPr="157364AF" w:rsidR="11E0976D">
        <w:rPr>
          <w:rFonts w:cs="Calibri" w:cstheme="minorAscii"/>
          <w:sz w:val="24"/>
          <w:szCs w:val="24"/>
        </w:rPr>
        <w:t xml:space="preserve">Use of University facilities </w:t>
      </w:r>
      <w:r w:rsidRPr="157364AF" w:rsidR="11E0976D">
        <w:rPr>
          <w:rFonts w:cs="Calibri" w:cstheme="minorAscii"/>
          <w:sz w:val="24"/>
          <w:szCs w:val="24"/>
        </w:rPr>
        <w:t>in accordance with</w:t>
      </w:r>
      <w:r w:rsidRPr="157364AF" w:rsidR="11E0976D">
        <w:rPr>
          <w:rFonts w:cs="Calibri" w:cstheme="minorAscii"/>
          <w:sz w:val="24"/>
          <w:szCs w:val="24"/>
        </w:rPr>
        <w:t xml:space="preserve"> all applicable policies for meetings and activities</w:t>
      </w:r>
      <w:r w:rsidRPr="157364AF" w:rsidR="3CD06858">
        <w:rPr>
          <w:rFonts w:cs="Calibri" w:cstheme="minorAscii"/>
          <w:sz w:val="24"/>
          <w:szCs w:val="24"/>
        </w:rPr>
        <w:t xml:space="preserve">. </w:t>
      </w:r>
    </w:p>
    <w:p w:rsidRPr="00E10FB6" w:rsidR="00EB2182" w:rsidP="7DA59696" w:rsidRDefault="003B6F16" w14:paraId="10F29E2D" w14:textId="52E5DCBD">
      <w:pPr>
        <w:pStyle w:val="ListParagraph"/>
        <w:numPr>
          <w:ilvl w:val="1"/>
          <w:numId w:val="52"/>
        </w:numPr>
        <w:rPr>
          <w:rFonts w:cs="Calibri" w:cstheme="minorAscii"/>
          <w:sz w:val="24"/>
          <w:szCs w:val="24"/>
        </w:rPr>
      </w:pPr>
      <w:r w:rsidRPr="157364AF" w:rsidR="3CD06858">
        <w:rPr>
          <w:rFonts w:cs="Calibri" w:cstheme="minorAscii"/>
          <w:sz w:val="24"/>
          <w:szCs w:val="24"/>
        </w:rPr>
        <w:t>F</w:t>
      </w:r>
      <w:r w:rsidRPr="157364AF" w:rsidR="11E0976D">
        <w:rPr>
          <w:rFonts w:cs="Calibri" w:cstheme="minorAscii"/>
          <w:sz w:val="24"/>
          <w:szCs w:val="24"/>
        </w:rPr>
        <w:t>acilities</w:t>
      </w:r>
      <w:r w:rsidRPr="157364AF" w:rsidR="53F3EFD8">
        <w:rPr>
          <w:rFonts w:cs="Calibri" w:cstheme="minorAscii"/>
          <w:sz w:val="24"/>
          <w:szCs w:val="24"/>
        </w:rPr>
        <w:t xml:space="preserve"> </w:t>
      </w:r>
      <w:r w:rsidRPr="157364AF" w:rsidR="11E0976D">
        <w:rPr>
          <w:rFonts w:cs="Calibri" w:cstheme="minorAscii"/>
          <w:sz w:val="24"/>
          <w:szCs w:val="24"/>
        </w:rPr>
        <w:t>must be reserved</w:t>
      </w:r>
      <w:r w:rsidRPr="157364AF" w:rsidR="11E0976D">
        <w:rPr>
          <w:rFonts w:cs="Calibri" w:cstheme="minorAscii"/>
          <w:sz w:val="24"/>
          <w:szCs w:val="24"/>
        </w:rPr>
        <w:t xml:space="preserve"> through the department in which you are sponsored; SSOs do not receive login info</w:t>
      </w:r>
      <w:r w:rsidRPr="157364AF" w:rsidR="07ADC3E6">
        <w:rPr>
          <w:rFonts w:cs="Calibri" w:cstheme="minorAscii"/>
          <w:sz w:val="24"/>
          <w:szCs w:val="24"/>
        </w:rPr>
        <w:t>rmation.</w:t>
      </w:r>
    </w:p>
    <w:p w:rsidRPr="00E10FB6" w:rsidR="00EB2182" w:rsidP="7DA59696" w:rsidRDefault="00EB2182" w14:paraId="46AAE7DC" w14:textId="5798C87A">
      <w:pPr>
        <w:pStyle w:val="ListParagraph"/>
        <w:numPr>
          <w:ilvl w:val="0"/>
          <w:numId w:val="52"/>
        </w:numPr>
        <w:rPr>
          <w:rFonts w:cs="Calibri" w:cstheme="minorAscii"/>
          <w:sz w:val="24"/>
          <w:szCs w:val="24"/>
        </w:rPr>
      </w:pPr>
      <w:r w:rsidRPr="7DA59696" w:rsidR="00EB2182">
        <w:rPr>
          <w:rFonts w:cs="Calibri" w:cstheme="minorAscii"/>
          <w:sz w:val="24"/>
          <w:szCs w:val="24"/>
        </w:rPr>
        <w:t>Solicitation of membership on campus under the organization’s name.</w:t>
      </w:r>
    </w:p>
    <w:p w:rsidRPr="00E10FB6" w:rsidR="00EB2182" w:rsidP="0637E903" w:rsidRDefault="00EB2182" w14:paraId="47984D25" w14:textId="15C3786A">
      <w:pPr>
        <w:pStyle w:val="ListParagraph"/>
        <w:numPr>
          <w:ilvl w:val="0"/>
          <w:numId w:val="52"/>
        </w:numPr>
        <w:rPr>
          <w:rFonts w:cs="Calibri" w:cstheme="minorAscii"/>
          <w:sz w:val="24"/>
          <w:szCs w:val="24"/>
        </w:rPr>
      </w:pPr>
      <w:r w:rsidRPr="7DA59696" w:rsidR="00EB2182">
        <w:rPr>
          <w:rFonts w:cs="Calibri" w:cstheme="minorAscii"/>
          <w:sz w:val="24"/>
          <w:szCs w:val="24"/>
        </w:rPr>
        <w:t xml:space="preserve">Access to </w:t>
      </w:r>
      <w:proofErr w:type="spellStart"/>
      <w:r w:rsidRPr="7DA59696" w:rsidR="00EB2182">
        <w:rPr>
          <w:rFonts w:cs="Calibri" w:cstheme="minorAscii"/>
          <w:sz w:val="24"/>
          <w:szCs w:val="24"/>
        </w:rPr>
        <w:t>LUCommunity</w:t>
      </w:r>
      <w:proofErr w:type="spellEnd"/>
      <w:r w:rsidRPr="7DA59696" w:rsidR="00EB2182">
        <w:rPr>
          <w:rFonts w:cs="Calibri" w:cstheme="minorAscii"/>
          <w:sz w:val="24"/>
          <w:szCs w:val="24"/>
        </w:rPr>
        <w:t xml:space="preserve"> the student organization online management system. This is where you can create</w:t>
      </w:r>
      <w:r w:rsidRPr="7DA59696" w:rsidR="0044332C">
        <w:rPr>
          <w:rFonts w:cs="Calibri" w:cstheme="minorAscii"/>
          <w:sz w:val="24"/>
          <w:szCs w:val="24"/>
        </w:rPr>
        <w:t xml:space="preserve"> </w:t>
      </w:r>
      <w:r w:rsidRPr="7DA59696" w:rsidR="00EB2182">
        <w:rPr>
          <w:rFonts w:cs="Calibri" w:cstheme="minorAscii"/>
          <w:sz w:val="24"/>
          <w:szCs w:val="24"/>
        </w:rPr>
        <w:t xml:space="preserve">a webpage, store </w:t>
      </w:r>
      <w:proofErr w:type="gramStart"/>
      <w:r w:rsidRPr="7DA59696" w:rsidR="00EB2182">
        <w:rPr>
          <w:rFonts w:cs="Calibri" w:cstheme="minorAscii"/>
          <w:sz w:val="24"/>
          <w:szCs w:val="24"/>
        </w:rPr>
        <w:t>documents;</w:t>
      </w:r>
      <w:proofErr w:type="gramEnd"/>
      <w:r w:rsidRPr="7DA59696" w:rsidR="00EB2182">
        <w:rPr>
          <w:rFonts w:cs="Calibri" w:cstheme="minorAscii"/>
          <w:sz w:val="24"/>
          <w:szCs w:val="24"/>
        </w:rPr>
        <w:t xml:space="preserve"> manage rosters and </w:t>
      </w:r>
      <w:proofErr w:type="gramStart"/>
      <w:r w:rsidRPr="7DA59696" w:rsidR="00EB2182">
        <w:rPr>
          <w:rFonts w:cs="Calibri" w:cstheme="minorAscii"/>
          <w:sz w:val="24"/>
          <w:szCs w:val="24"/>
        </w:rPr>
        <w:t>a number of</w:t>
      </w:r>
      <w:proofErr w:type="gramEnd"/>
      <w:r w:rsidRPr="7DA59696" w:rsidR="00EB2182">
        <w:rPr>
          <w:rFonts w:cs="Calibri" w:cstheme="minorAscii"/>
          <w:sz w:val="24"/>
          <w:szCs w:val="24"/>
        </w:rPr>
        <w:t xml:space="preserve"> other valuable tools.</w:t>
      </w:r>
    </w:p>
    <w:p w:rsidRPr="00E10FB6" w:rsidR="00EB2182" w:rsidP="7DA59696" w:rsidRDefault="00EB2182" w14:paraId="38D4561D" w14:textId="47A8A1C4">
      <w:pPr>
        <w:pStyle w:val="ListParagraph"/>
        <w:numPr>
          <w:ilvl w:val="0"/>
          <w:numId w:val="52"/>
        </w:numPr>
        <w:rPr>
          <w:rFonts w:cs="Calibri" w:cstheme="minorAscii"/>
          <w:sz w:val="24"/>
          <w:szCs w:val="24"/>
        </w:rPr>
      </w:pPr>
      <w:r w:rsidRPr="7DA59696" w:rsidR="00EB2182">
        <w:rPr>
          <w:rFonts w:cs="Calibri" w:cstheme="minorAscii"/>
          <w:sz w:val="24"/>
          <w:szCs w:val="24"/>
        </w:rPr>
        <w:t>Use of campus bulletin boards and other designated posting areas.</w:t>
      </w:r>
    </w:p>
    <w:p w:rsidRPr="00E10FB6" w:rsidR="00EB2182" w:rsidP="7DA59696" w:rsidRDefault="00EB2182" w14:paraId="44F86FED" w14:textId="77E292F3">
      <w:pPr>
        <w:pStyle w:val="ListParagraph"/>
        <w:numPr>
          <w:ilvl w:val="0"/>
          <w:numId w:val="52"/>
        </w:numPr>
        <w:rPr>
          <w:rFonts w:cs="Calibri" w:cstheme="minorAscii"/>
          <w:sz w:val="24"/>
          <w:szCs w:val="24"/>
        </w:rPr>
      </w:pPr>
      <w:r w:rsidRPr="4D45C087" w:rsidR="00EB2182">
        <w:rPr>
          <w:rFonts w:cs="Calibri" w:cstheme="minorAscii"/>
          <w:sz w:val="24"/>
          <w:szCs w:val="24"/>
        </w:rPr>
        <w:t>Expertise</w:t>
      </w:r>
      <w:r w:rsidRPr="4D45C087" w:rsidR="00EB2182">
        <w:rPr>
          <w:rFonts w:cs="Calibri" w:cstheme="minorAscii"/>
          <w:sz w:val="24"/>
          <w:szCs w:val="24"/>
        </w:rPr>
        <w:t xml:space="preserve"> of a faculty/staff advisor</w:t>
      </w:r>
      <w:r w:rsidRPr="4D45C087" w:rsidR="11E83255">
        <w:rPr>
          <w:rFonts w:cs="Calibri" w:cstheme="minorAscii"/>
          <w:sz w:val="24"/>
          <w:szCs w:val="24"/>
        </w:rPr>
        <w:t xml:space="preserve"> or liaisons</w:t>
      </w:r>
      <w:r w:rsidRPr="4D45C087" w:rsidR="00EB2182">
        <w:rPr>
          <w:rFonts w:cs="Calibri" w:cstheme="minorAscii"/>
          <w:sz w:val="24"/>
          <w:szCs w:val="24"/>
        </w:rPr>
        <w:t xml:space="preserve"> </w:t>
      </w:r>
      <w:r w:rsidRPr="4D45C087" w:rsidR="00EB2182">
        <w:rPr>
          <w:rFonts w:cs="Calibri" w:cstheme="minorAscii"/>
          <w:sz w:val="24"/>
          <w:szCs w:val="24"/>
        </w:rPr>
        <w:t>by sponsoring department.</w:t>
      </w:r>
    </w:p>
    <w:p w:rsidRPr="00E10FB6" w:rsidR="00EB2182" w:rsidP="7DA59696" w:rsidRDefault="00EB2182" w14:paraId="09D52CE9" w14:textId="584C0C5A">
      <w:pPr>
        <w:pStyle w:val="ListParagraph"/>
        <w:numPr>
          <w:ilvl w:val="0"/>
          <w:numId w:val="52"/>
        </w:numPr>
        <w:rPr>
          <w:rFonts w:cs="Calibri" w:cstheme="minorAscii"/>
          <w:sz w:val="24"/>
          <w:szCs w:val="24"/>
        </w:rPr>
      </w:pPr>
      <w:r w:rsidRPr="4D45C087" w:rsidR="00EB2182">
        <w:rPr>
          <w:rFonts w:cs="Calibri" w:cstheme="minorAscii"/>
          <w:sz w:val="24"/>
          <w:szCs w:val="24"/>
        </w:rPr>
        <w:t>Ability to promote the goals, purpose, identity, programs, and activities of the organization.</w:t>
      </w:r>
    </w:p>
    <w:p w:rsidRPr="007B1E51" w:rsidR="00EB2182" w:rsidP="00E10FB6" w:rsidRDefault="00EB2182" w14:paraId="42C780B2" w14:textId="77777777" w14:noSpellErr="1">
      <w:pPr>
        <w:pStyle w:val="Heading2"/>
      </w:pPr>
      <w:bookmarkStart w:name="_Toc247088421" w:id="1036465296"/>
      <w:r w:rsidR="00EB2182">
        <w:rPr/>
        <w:t>Sponsored Student Organizations Expectations and Requirements</w:t>
      </w:r>
      <w:bookmarkEnd w:id="1036465296"/>
    </w:p>
    <w:p w:rsidRPr="00573DDA" w:rsidR="007B622D" w:rsidP="0637E903" w:rsidRDefault="0063153B" w14:paraId="20D14121" w14:textId="46EE8D08">
      <w:pPr>
        <w:pStyle w:val="ListParagraph"/>
        <w:numPr>
          <w:ilvl w:val="0"/>
          <w:numId w:val="55"/>
        </w:numPr>
        <w:rPr>
          <w:rFonts w:cs="Calibri" w:cstheme="minorAscii"/>
          <w:sz w:val="24"/>
          <w:szCs w:val="24"/>
        </w:rPr>
      </w:pPr>
      <w:r w:rsidRPr="49694FBE" w:rsidR="0063153B">
        <w:rPr>
          <w:rFonts w:cs="Calibri" w:cstheme="minorAscii"/>
          <w:sz w:val="24"/>
          <w:szCs w:val="24"/>
        </w:rPr>
        <w:t>Sponsor departments</w:t>
      </w:r>
      <w:r w:rsidRPr="49694FBE" w:rsidR="007B622D">
        <w:rPr>
          <w:rFonts w:cs="Calibri" w:cstheme="minorAscii"/>
          <w:sz w:val="24"/>
          <w:szCs w:val="24"/>
        </w:rPr>
        <w:t xml:space="preserve"> must </w:t>
      </w:r>
      <w:r w:rsidRPr="49694FBE" w:rsidR="007B622D">
        <w:rPr>
          <w:rFonts w:cs="Calibri" w:cstheme="minorAscii"/>
          <w:sz w:val="24"/>
          <w:szCs w:val="24"/>
        </w:rPr>
        <w:t>submit</w:t>
      </w:r>
      <w:r w:rsidRPr="49694FBE" w:rsidR="007B622D">
        <w:rPr>
          <w:rFonts w:cs="Calibri" w:cstheme="minorAscii"/>
          <w:sz w:val="24"/>
          <w:szCs w:val="24"/>
        </w:rPr>
        <w:t xml:space="preserve"> a signed </w:t>
      </w:r>
      <w:hyperlink r:id="Re5e1dedf06624482">
        <w:r w:rsidRPr="49694FBE" w:rsidR="007B622D">
          <w:rPr>
            <w:rStyle w:val="Hyperlink"/>
            <w:rFonts w:cs="Calibri" w:cstheme="minorAscii"/>
            <w:sz w:val="24"/>
            <w:szCs w:val="24"/>
          </w:rPr>
          <w:t>Sponsored Student Organization Agreement Form</w:t>
        </w:r>
      </w:hyperlink>
      <w:r w:rsidRPr="49694FBE" w:rsidR="0063153B">
        <w:rPr>
          <w:rFonts w:cs="Calibri" w:cstheme="minorAscii"/>
          <w:sz w:val="24"/>
          <w:szCs w:val="24"/>
        </w:rPr>
        <w:t xml:space="preserve"> in </w:t>
      </w:r>
      <w:r w:rsidRPr="49694FBE" w:rsidR="0063153B">
        <w:rPr>
          <w:rFonts w:cs="Calibri" w:cstheme="minorAscii"/>
          <w:sz w:val="24"/>
          <w:szCs w:val="24"/>
        </w:rPr>
        <w:t>LUCommunity</w:t>
      </w:r>
      <w:r w:rsidRPr="49694FBE" w:rsidR="007B622D">
        <w:rPr>
          <w:rFonts w:cs="Calibri" w:cstheme="minorAscii"/>
          <w:sz w:val="24"/>
          <w:szCs w:val="24"/>
        </w:rPr>
        <w:t xml:space="preserve"> which outlines responsibilities for the sponsoring department</w:t>
      </w:r>
      <w:r w:rsidRPr="49694FBE" w:rsidR="007B622D">
        <w:rPr>
          <w:rFonts w:cs="Calibri" w:cstheme="minorAscii"/>
          <w:sz w:val="24"/>
          <w:szCs w:val="24"/>
        </w:rPr>
        <w:t>.</w:t>
      </w:r>
      <w:r w:rsidRPr="49694FBE" w:rsidR="0063153B">
        <w:rPr>
          <w:rFonts w:cs="Calibri" w:cstheme="minorAscii"/>
          <w:sz w:val="24"/>
          <w:szCs w:val="24"/>
        </w:rPr>
        <w:t xml:space="preserve"> </w:t>
      </w:r>
    </w:p>
    <w:p w:rsidRPr="00E10FB6" w:rsidR="001F06F1" w:rsidP="7DA59696" w:rsidRDefault="0063153B" w14:paraId="6947320C" w14:textId="5DF1B65E">
      <w:pPr>
        <w:pStyle w:val="ListParagraph"/>
        <w:numPr>
          <w:ilvl w:val="0"/>
          <w:numId w:val="55"/>
        </w:numPr>
        <w:rPr>
          <w:rFonts w:cs="Calibri" w:cstheme="minorAscii"/>
          <w:sz w:val="24"/>
          <w:szCs w:val="24"/>
        </w:rPr>
      </w:pPr>
      <w:r w:rsidRPr="7DA59696" w:rsidR="0063153B">
        <w:rPr>
          <w:rFonts w:cs="Calibri" w:cstheme="minorAscii"/>
          <w:sz w:val="24"/>
          <w:szCs w:val="24"/>
        </w:rPr>
        <w:t>Graduate SSOs</w:t>
      </w:r>
      <w:r w:rsidRPr="7DA59696" w:rsidR="00EB2182">
        <w:rPr>
          <w:rFonts w:cs="Calibri" w:cstheme="minorAscii"/>
          <w:sz w:val="24"/>
          <w:szCs w:val="24"/>
        </w:rPr>
        <w:t xml:space="preserve"> </w:t>
      </w:r>
      <w:r w:rsidRPr="7DA59696" w:rsidR="00EB2182">
        <w:rPr>
          <w:rFonts w:cs="Calibri" w:cstheme="minorAscii"/>
          <w:sz w:val="24"/>
          <w:szCs w:val="24"/>
        </w:rPr>
        <w:t>are expected</w:t>
      </w:r>
      <w:r w:rsidRPr="7DA59696" w:rsidR="00EB2182">
        <w:rPr>
          <w:rFonts w:cs="Calibri" w:cstheme="minorAscii"/>
          <w:sz w:val="24"/>
          <w:szCs w:val="24"/>
        </w:rPr>
        <w:t xml:space="preserve"> to adhere to all applicable institutional regulations. The University</w:t>
      </w:r>
      <w:r w:rsidRPr="7DA59696" w:rsidR="0044332C">
        <w:rPr>
          <w:rFonts w:cs="Calibri" w:cstheme="minorAscii"/>
          <w:sz w:val="24"/>
          <w:szCs w:val="24"/>
        </w:rPr>
        <w:t xml:space="preserve"> </w:t>
      </w:r>
      <w:r w:rsidRPr="7DA59696" w:rsidR="00EB2182">
        <w:rPr>
          <w:rFonts w:cs="Calibri" w:cstheme="minorAscii"/>
          <w:sz w:val="24"/>
          <w:szCs w:val="24"/>
        </w:rPr>
        <w:t>reserves the right to determine the appropriate time, place, content, and manner for conducting</w:t>
      </w:r>
      <w:r w:rsidRPr="7DA59696" w:rsidR="0044332C">
        <w:rPr>
          <w:rFonts w:cs="Calibri" w:cstheme="minorAscii"/>
          <w:sz w:val="24"/>
          <w:szCs w:val="24"/>
        </w:rPr>
        <w:t xml:space="preserve"> </w:t>
      </w:r>
      <w:r w:rsidRPr="7DA59696" w:rsidR="00EB2182">
        <w:rPr>
          <w:rFonts w:cs="Calibri" w:cstheme="minorAscii"/>
          <w:sz w:val="24"/>
          <w:szCs w:val="24"/>
        </w:rPr>
        <w:t>activities, and posting and distribution of materials on any of its campuses.</w:t>
      </w:r>
    </w:p>
    <w:p w:rsidRPr="00E10FB6" w:rsidR="001F06F1" w:rsidP="7DA59696" w:rsidRDefault="0063153B" w14:paraId="5B9853DF" w14:textId="7461CBA8">
      <w:pPr>
        <w:pStyle w:val="ListParagraph"/>
        <w:numPr>
          <w:ilvl w:val="0"/>
          <w:numId w:val="55"/>
        </w:numPr>
        <w:rPr>
          <w:rFonts w:cs="Calibri" w:cstheme="minorAscii"/>
          <w:sz w:val="24"/>
          <w:szCs w:val="24"/>
        </w:rPr>
      </w:pPr>
      <w:r w:rsidRPr="7DA59696" w:rsidR="0063153B">
        <w:rPr>
          <w:rFonts w:cs="Calibri" w:cstheme="minorAscii"/>
          <w:sz w:val="24"/>
          <w:szCs w:val="24"/>
        </w:rPr>
        <w:t>Graduate SSOs</w:t>
      </w:r>
      <w:r w:rsidRPr="7DA59696" w:rsidR="0063153B">
        <w:rPr>
          <w:rFonts w:cs="Calibri" w:cstheme="minorAscii"/>
          <w:sz w:val="24"/>
          <w:szCs w:val="24"/>
        </w:rPr>
        <w:t xml:space="preserve"> </w:t>
      </w:r>
      <w:r w:rsidRPr="7DA59696" w:rsidR="00EB2182">
        <w:rPr>
          <w:rFonts w:cs="Calibri" w:cstheme="minorAscii"/>
          <w:sz w:val="24"/>
          <w:szCs w:val="24"/>
        </w:rPr>
        <w:t>are prohibited</w:t>
      </w:r>
      <w:r w:rsidRPr="7DA59696" w:rsidR="00EB2182">
        <w:rPr>
          <w:rFonts w:cs="Calibri" w:cstheme="minorAscii"/>
          <w:sz w:val="24"/>
          <w:szCs w:val="24"/>
        </w:rPr>
        <w:t xml:space="preserve"> from hosting any events or programs during </w:t>
      </w:r>
      <w:r w:rsidRPr="7DA59696" w:rsidR="00EB2182">
        <w:rPr>
          <w:rFonts w:cs="Calibri" w:cstheme="minorAscii"/>
          <w:sz w:val="24"/>
          <w:szCs w:val="24"/>
        </w:rPr>
        <w:t>University</w:t>
      </w:r>
      <w:r w:rsidRPr="7DA59696" w:rsidR="00EB2182">
        <w:rPr>
          <w:rFonts w:cs="Calibri" w:cstheme="minorAscii"/>
          <w:sz w:val="24"/>
          <w:szCs w:val="24"/>
        </w:rPr>
        <w:t xml:space="preserve"> breaks,</w:t>
      </w:r>
      <w:r w:rsidRPr="7DA59696" w:rsidR="0044332C">
        <w:rPr>
          <w:rFonts w:cs="Calibri" w:cstheme="minorAscii"/>
          <w:sz w:val="24"/>
          <w:szCs w:val="24"/>
        </w:rPr>
        <w:t xml:space="preserve"> </w:t>
      </w:r>
      <w:r w:rsidRPr="7DA59696" w:rsidR="00EB2182">
        <w:rPr>
          <w:rFonts w:cs="Calibri" w:cstheme="minorAscii"/>
          <w:sz w:val="24"/>
          <w:szCs w:val="24"/>
        </w:rPr>
        <w:t>holidays, finals, or the summer. The final permitted programming date for any given semester is the</w:t>
      </w:r>
      <w:r w:rsidRPr="7DA59696" w:rsidR="0044332C">
        <w:rPr>
          <w:rFonts w:cs="Calibri" w:cstheme="minorAscii"/>
          <w:sz w:val="24"/>
          <w:szCs w:val="24"/>
        </w:rPr>
        <w:t xml:space="preserve"> </w:t>
      </w:r>
      <w:r w:rsidRPr="7DA59696" w:rsidR="00EB2182">
        <w:rPr>
          <w:rFonts w:cs="Calibri" w:cstheme="minorAscii"/>
          <w:sz w:val="24"/>
          <w:szCs w:val="24"/>
        </w:rPr>
        <w:t>Sunday after the last day of classes.</w:t>
      </w:r>
    </w:p>
    <w:p w:rsidRPr="00E10FB6" w:rsidR="001F06F1" w:rsidP="0637E903" w:rsidRDefault="0063153B" w14:paraId="5F790225" w14:textId="55D97CA5">
      <w:pPr>
        <w:pStyle w:val="ListParagraph"/>
        <w:numPr>
          <w:ilvl w:val="0"/>
          <w:numId w:val="55"/>
        </w:numPr>
        <w:rPr>
          <w:rFonts w:cs="Calibri" w:cstheme="minorAscii"/>
          <w:sz w:val="24"/>
          <w:szCs w:val="24"/>
        </w:rPr>
      </w:pPr>
      <w:r w:rsidRPr="4D45C087" w:rsidR="0063153B">
        <w:rPr>
          <w:rFonts w:cs="Calibri" w:cstheme="minorAscii"/>
          <w:sz w:val="24"/>
          <w:szCs w:val="24"/>
        </w:rPr>
        <w:t>Graduate SSOs</w:t>
      </w:r>
      <w:r w:rsidRPr="4D45C087" w:rsidR="0063153B">
        <w:rPr>
          <w:rFonts w:cs="Calibri" w:cstheme="minorAscii"/>
          <w:sz w:val="24"/>
          <w:szCs w:val="24"/>
        </w:rPr>
        <w:t xml:space="preserve"> </w:t>
      </w:r>
      <w:r w:rsidRPr="4D45C087" w:rsidR="00EB2182">
        <w:rPr>
          <w:rFonts w:cs="Calibri" w:cstheme="minorAscii"/>
          <w:sz w:val="24"/>
          <w:szCs w:val="24"/>
        </w:rPr>
        <w:t>are expected</w:t>
      </w:r>
      <w:r w:rsidRPr="4D45C087" w:rsidR="00EB2182">
        <w:rPr>
          <w:rFonts w:cs="Calibri" w:cstheme="minorAscii"/>
          <w:sz w:val="24"/>
          <w:szCs w:val="24"/>
        </w:rPr>
        <w:t xml:space="preserve"> to exercise good judgment in planning and promoting their</w:t>
      </w:r>
      <w:r w:rsidRPr="4D45C087" w:rsidR="0044332C">
        <w:rPr>
          <w:rFonts w:cs="Calibri" w:cstheme="minorAscii"/>
          <w:sz w:val="24"/>
          <w:szCs w:val="24"/>
        </w:rPr>
        <w:t xml:space="preserve"> </w:t>
      </w:r>
      <w:r w:rsidRPr="4D45C087" w:rsidR="00EB2182">
        <w:rPr>
          <w:rFonts w:cs="Calibri" w:cstheme="minorAscii"/>
          <w:sz w:val="24"/>
          <w:szCs w:val="24"/>
        </w:rPr>
        <w:t>activities. The University may deny or restrict the activities of student organizations.</w:t>
      </w:r>
      <w:r w:rsidRPr="4D45C087" w:rsidR="0063153B">
        <w:rPr>
          <w:rFonts w:cs="Calibri" w:cstheme="minorAscii"/>
          <w:sz w:val="24"/>
          <w:szCs w:val="24"/>
        </w:rPr>
        <w:t xml:space="preserve"> </w:t>
      </w:r>
      <w:r w:rsidRPr="4D45C087" w:rsidR="00EB2182">
        <w:rPr>
          <w:rFonts w:cs="Calibri" w:cstheme="minorAscii"/>
          <w:sz w:val="24"/>
          <w:szCs w:val="24"/>
        </w:rPr>
        <w:t>Officers of student</w:t>
      </w:r>
      <w:r w:rsidRPr="4D45C087" w:rsidR="0044332C">
        <w:rPr>
          <w:rFonts w:cs="Calibri" w:cstheme="minorAscii"/>
          <w:sz w:val="24"/>
          <w:szCs w:val="24"/>
        </w:rPr>
        <w:t xml:space="preserve"> </w:t>
      </w:r>
      <w:r w:rsidRPr="4D45C087" w:rsidR="00EB2182">
        <w:rPr>
          <w:rFonts w:cs="Calibri" w:cstheme="minorAscii"/>
          <w:sz w:val="24"/>
          <w:szCs w:val="24"/>
        </w:rPr>
        <w:t xml:space="preserve">organizations </w:t>
      </w:r>
      <w:r w:rsidRPr="4D45C087" w:rsidR="00EB2182">
        <w:rPr>
          <w:rFonts w:cs="Calibri" w:cstheme="minorAscii"/>
          <w:sz w:val="24"/>
          <w:szCs w:val="24"/>
        </w:rPr>
        <w:t>are responsible for</w:t>
      </w:r>
      <w:r w:rsidRPr="4D45C087" w:rsidR="00EB2182">
        <w:rPr>
          <w:rFonts w:cs="Calibri" w:cstheme="minorAscii"/>
          <w:sz w:val="24"/>
          <w:szCs w:val="24"/>
        </w:rPr>
        <w:t xml:space="preserve"> assuring compliance with procedures and policies as outlined in </w:t>
      </w:r>
      <w:r w:rsidRPr="4D45C087" w:rsidR="0063153B">
        <w:rPr>
          <w:rFonts w:cs="Calibri" w:cstheme="minorAscii"/>
          <w:sz w:val="24"/>
          <w:szCs w:val="24"/>
        </w:rPr>
        <w:t>this handbook</w:t>
      </w:r>
      <w:r w:rsidRPr="4D45C087" w:rsidR="00EB2182">
        <w:rPr>
          <w:rFonts w:cs="Calibri" w:cstheme="minorAscii"/>
          <w:sz w:val="24"/>
          <w:szCs w:val="24"/>
        </w:rPr>
        <w:t xml:space="preserve"> and the </w:t>
      </w:r>
      <w:hyperlink r:id="R1a1d21c5af004db3">
        <w:r w:rsidRPr="4D45C087" w:rsidR="000E5B04">
          <w:rPr>
            <w:rStyle w:val="Hyperlink"/>
            <w:rFonts w:cs="Calibri" w:cstheme="minorAscii"/>
            <w:sz w:val="24"/>
            <w:szCs w:val="24"/>
          </w:rPr>
          <w:t>Community Standards</w:t>
        </w:r>
      </w:hyperlink>
      <w:r w:rsidRPr="4D45C087" w:rsidR="00EB2182">
        <w:rPr>
          <w:rFonts w:cs="Calibri" w:cstheme="minorAscii"/>
          <w:sz w:val="24"/>
          <w:szCs w:val="24"/>
        </w:rPr>
        <w:t>. The University prohibits the following</w:t>
      </w:r>
      <w:r w:rsidRPr="4D45C087" w:rsidR="0044332C">
        <w:rPr>
          <w:rFonts w:cs="Calibri" w:cstheme="minorAscii"/>
          <w:sz w:val="24"/>
          <w:szCs w:val="24"/>
        </w:rPr>
        <w:t xml:space="preserve"> </w:t>
      </w:r>
      <w:r w:rsidRPr="4D45C087" w:rsidR="00EB2182">
        <w:rPr>
          <w:rFonts w:cs="Calibri" w:cstheme="minorAscii"/>
          <w:sz w:val="24"/>
          <w:szCs w:val="24"/>
        </w:rPr>
        <w:t>types of activities: Eating contests, raffles, date auctions, fundraising at (or with) a bar or tavern, and</w:t>
      </w:r>
      <w:r w:rsidRPr="4D45C087" w:rsidR="0044332C">
        <w:rPr>
          <w:rFonts w:cs="Calibri" w:cstheme="minorAscii"/>
          <w:sz w:val="24"/>
          <w:szCs w:val="24"/>
        </w:rPr>
        <w:t xml:space="preserve"> </w:t>
      </w:r>
      <w:r w:rsidRPr="4D45C087" w:rsidR="00EB2182">
        <w:rPr>
          <w:rFonts w:cs="Calibri" w:cstheme="minorAscii"/>
          <w:sz w:val="24"/>
          <w:szCs w:val="24"/>
        </w:rPr>
        <w:t>other events at the discretion of Graduate, Professional</w:t>
      </w:r>
      <w:r w:rsidRPr="4D45C087" w:rsidR="3319F1DE">
        <w:rPr>
          <w:rFonts w:cs="Calibri" w:cstheme="minorAscii"/>
          <w:sz w:val="24"/>
          <w:szCs w:val="24"/>
        </w:rPr>
        <w:t>,</w:t>
      </w:r>
      <w:r w:rsidRPr="4D45C087" w:rsidR="00EB2182">
        <w:rPr>
          <w:rFonts w:cs="Calibri" w:cstheme="minorAscii"/>
          <w:sz w:val="24"/>
          <w:szCs w:val="24"/>
        </w:rPr>
        <w:t xml:space="preserve"> &amp; Adult Student Life</w:t>
      </w:r>
      <w:r w:rsidRPr="4D45C087" w:rsidR="00EB2182">
        <w:rPr>
          <w:rFonts w:cs="Calibri" w:cstheme="minorAscii"/>
          <w:sz w:val="24"/>
          <w:szCs w:val="24"/>
        </w:rPr>
        <w:t xml:space="preserve"> staff.</w:t>
      </w:r>
    </w:p>
    <w:p w:rsidRPr="00E10FB6" w:rsidR="001F06F1" w:rsidP="7DA59696" w:rsidRDefault="00EB2182" w14:paraId="66A32545" w14:textId="77777777">
      <w:pPr>
        <w:pStyle w:val="ListParagraph"/>
        <w:numPr>
          <w:ilvl w:val="0"/>
          <w:numId w:val="55"/>
        </w:numPr>
        <w:rPr>
          <w:rFonts w:cs="Calibri" w:cstheme="minorAscii"/>
          <w:sz w:val="24"/>
          <w:szCs w:val="24"/>
        </w:rPr>
      </w:pPr>
      <w:r w:rsidRPr="7DA59696" w:rsidR="00EB2182">
        <w:rPr>
          <w:rFonts w:cs="Calibri" w:cstheme="minorAscii"/>
          <w:sz w:val="24"/>
          <w:szCs w:val="24"/>
        </w:rPr>
        <w:t>A student organization accepts responsibility for a member’s or group’s behavior when</w:t>
      </w:r>
      <w:r w:rsidRPr="7DA59696" w:rsidR="001F06F1">
        <w:rPr>
          <w:rFonts w:cs="Calibri" w:cstheme="minorAscii"/>
          <w:sz w:val="24"/>
          <w:szCs w:val="24"/>
        </w:rPr>
        <w:t>:</w:t>
      </w:r>
    </w:p>
    <w:p w:rsidRPr="00E10FB6" w:rsidR="001F06F1" w:rsidP="7DA59696" w:rsidRDefault="00EB2182" w14:paraId="0AAB0D5F" w14:textId="7005CFA3">
      <w:pPr>
        <w:pStyle w:val="ListParagraph"/>
        <w:numPr>
          <w:ilvl w:val="0"/>
          <w:numId w:val="54"/>
        </w:numPr>
        <w:rPr>
          <w:rFonts w:cs="Calibri" w:cstheme="minorAscii"/>
          <w:sz w:val="24"/>
          <w:szCs w:val="24"/>
        </w:rPr>
      </w:pPr>
      <w:r w:rsidRPr="7DA59696" w:rsidR="00EB2182">
        <w:rPr>
          <w:rFonts w:cs="Calibri" w:cstheme="minorAscii"/>
          <w:sz w:val="24"/>
          <w:szCs w:val="24"/>
        </w:rPr>
        <w:t>the student is</w:t>
      </w:r>
      <w:r w:rsidRPr="7DA59696" w:rsidR="0044332C">
        <w:rPr>
          <w:rFonts w:cs="Calibri" w:cstheme="minorAscii"/>
          <w:sz w:val="24"/>
          <w:szCs w:val="24"/>
        </w:rPr>
        <w:t xml:space="preserve"> </w:t>
      </w:r>
      <w:r w:rsidRPr="7DA59696" w:rsidR="00EB2182">
        <w:rPr>
          <w:rFonts w:cs="Calibri" w:cstheme="minorAscii"/>
          <w:sz w:val="24"/>
          <w:szCs w:val="24"/>
        </w:rPr>
        <w:t>acting as a member of the organization, with or without official sanction, rather than as an individual</w:t>
      </w:r>
      <w:r w:rsidRPr="7DA59696" w:rsidR="0044332C">
        <w:rPr>
          <w:rFonts w:cs="Calibri" w:cstheme="minorAscii"/>
          <w:sz w:val="24"/>
          <w:szCs w:val="24"/>
        </w:rPr>
        <w:t xml:space="preserve"> </w:t>
      </w:r>
      <w:r w:rsidRPr="7DA59696" w:rsidR="00EB2182">
        <w:rPr>
          <w:rFonts w:cs="Calibri" w:cstheme="minorAscii"/>
          <w:sz w:val="24"/>
          <w:szCs w:val="24"/>
        </w:rPr>
        <w:t>student;</w:t>
      </w:r>
    </w:p>
    <w:p w:rsidRPr="00E10FB6" w:rsidR="001F06F1" w:rsidP="7DA59696" w:rsidRDefault="00EB2182" w14:paraId="0D97FCB7" w14:textId="29FB8080">
      <w:pPr>
        <w:pStyle w:val="ListParagraph"/>
        <w:numPr>
          <w:ilvl w:val="0"/>
          <w:numId w:val="54"/>
        </w:numPr>
        <w:rPr>
          <w:rFonts w:cs="Calibri" w:cstheme="minorAscii"/>
          <w:sz w:val="24"/>
          <w:szCs w:val="24"/>
        </w:rPr>
      </w:pPr>
      <w:r w:rsidRPr="7DA59696" w:rsidR="00EB2182">
        <w:rPr>
          <w:rFonts w:cs="Calibri" w:cstheme="minorAscii"/>
          <w:sz w:val="24"/>
          <w:szCs w:val="24"/>
        </w:rPr>
        <w:t xml:space="preserve">an event is held, officially or unofficially, in the name of the organization; or </w:t>
      </w:r>
    </w:p>
    <w:p w:rsidRPr="00E10FB6" w:rsidR="0044332C" w:rsidP="7DA59696" w:rsidRDefault="0063153B" w14:paraId="0F9D02D6" w14:textId="57802A55">
      <w:pPr>
        <w:pStyle w:val="ListParagraph"/>
        <w:numPr>
          <w:ilvl w:val="0"/>
          <w:numId w:val="54"/>
        </w:numPr>
        <w:rPr>
          <w:rFonts w:cs="Calibri" w:cstheme="minorAscii"/>
          <w:sz w:val="24"/>
          <w:szCs w:val="24"/>
        </w:rPr>
      </w:pPr>
      <w:r w:rsidRPr="7DA59696" w:rsidR="0063153B">
        <w:rPr>
          <w:rFonts w:cs="Calibri" w:cstheme="minorAscii"/>
          <w:sz w:val="24"/>
          <w:szCs w:val="24"/>
        </w:rPr>
        <w:t>The</w:t>
      </w:r>
      <w:r w:rsidRPr="7DA59696" w:rsidR="0044332C">
        <w:rPr>
          <w:rFonts w:cs="Calibri" w:cstheme="minorAscii"/>
          <w:sz w:val="24"/>
          <w:szCs w:val="24"/>
        </w:rPr>
        <w:t xml:space="preserve"> </w:t>
      </w:r>
      <w:r w:rsidRPr="7DA59696" w:rsidR="00EB2182">
        <w:rPr>
          <w:rFonts w:cs="Calibri" w:cstheme="minorAscii"/>
          <w:sz w:val="24"/>
          <w:szCs w:val="24"/>
        </w:rPr>
        <w:t>association between, or the action of the individual(s) is under circumstances which draw attention to</w:t>
      </w:r>
      <w:r w:rsidRPr="7DA59696" w:rsidR="0044332C">
        <w:rPr>
          <w:rFonts w:cs="Calibri" w:cstheme="minorAscii"/>
          <w:sz w:val="24"/>
          <w:szCs w:val="24"/>
        </w:rPr>
        <w:t xml:space="preserve"> </w:t>
      </w:r>
      <w:r w:rsidRPr="7DA59696" w:rsidR="00EB2182">
        <w:rPr>
          <w:rFonts w:cs="Calibri" w:cstheme="minorAscii"/>
          <w:sz w:val="24"/>
          <w:szCs w:val="24"/>
        </w:rPr>
        <w:t>the organization rather than to themselves as individuals.</w:t>
      </w:r>
    </w:p>
    <w:p w:rsidR="0063153B" w:rsidP="7DA59696" w:rsidRDefault="00EB2182" w14:paraId="49690DC8" w14:textId="5EADC16F">
      <w:pPr>
        <w:pStyle w:val="ListParagraph"/>
        <w:numPr>
          <w:ilvl w:val="0"/>
          <w:numId w:val="56"/>
        </w:numPr>
        <w:rPr>
          <w:rFonts w:cs="Calibri" w:cstheme="minorAscii"/>
          <w:sz w:val="24"/>
          <w:szCs w:val="24"/>
        </w:rPr>
      </w:pPr>
      <w:r w:rsidRPr="4D45C087" w:rsidR="00EB2182">
        <w:rPr>
          <w:rFonts w:cs="Calibri" w:cstheme="minorAscii"/>
          <w:sz w:val="24"/>
          <w:szCs w:val="24"/>
        </w:rPr>
        <w:t xml:space="preserve">Sponsored groups </w:t>
      </w:r>
      <w:r w:rsidRPr="4D45C087" w:rsidR="00EB2182">
        <w:rPr>
          <w:rFonts w:cs="Calibri" w:cstheme="minorAscii"/>
          <w:sz w:val="24"/>
          <w:szCs w:val="24"/>
        </w:rPr>
        <w:t>are not required to</w:t>
      </w:r>
      <w:r w:rsidRPr="4D45C087" w:rsidR="00EB2182">
        <w:rPr>
          <w:rFonts w:cs="Calibri" w:cstheme="minorAscii"/>
          <w:sz w:val="24"/>
          <w:szCs w:val="24"/>
        </w:rPr>
        <w:t xml:space="preserve"> attend workshops; they should receive their own departmentally</w:t>
      </w:r>
      <w:r w:rsidRPr="4D45C087" w:rsidR="0044332C">
        <w:rPr>
          <w:rFonts w:cs="Calibri" w:cstheme="minorAscii"/>
          <w:sz w:val="24"/>
          <w:szCs w:val="24"/>
        </w:rPr>
        <w:t xml:space="preserve"> </w:t>
      </w:r>
      <w:r w:rsidRPr="4D45C087" w:rsidR="00EB2182">
        <w:rPr>
          <w:rFonts w:cs="Calibri" w:cstheme="minorAscii"/>
          <w:sz w:val="24"/>
          <w:szCs w:val="24"/>
        </w:rPr>
        <w:t xml:space="preserve">specific </w:t>
      </w:r>
      <w:r w:rsidRPr="4D45C087" w:rsidR="00EB2182">
        <w:rPr>
          <w:rFonts w:cs="Calibri" w:cstheme="minorAscii"/>
          <w:sz w:val="24"/>
          <w:szCs w:val="24"/>
        </w:rPr>
        <w:t>training</w:t>
      </w:r>
      <w:r w:rsidRPr="4D45C087" w:rsidR="062369D1">
        <w:rPr>
          <w:rFonts w:cs="Calibri" w:cstheme="minorAscii"/>
          <w:sz w:val="24"/>
          <w:szCs w:val="24"/>
        </w:rPr>
        <w:t>(</w:t>
      </w:r>
      <w:r w:rsidRPr="4D45C087" w:rsidR="00EB2182">
        <w:rPr>
          <w:rFonts w:cs="Calibri" w:cstheme="minorAscii"/>
          <w:sz w:val="24"/>
          <w:szCs w:val="24"/>
        </w:rPr>
        <w:t>s</w:t>
      </w:r>
      <w:r w:rsidRPr="4D45C087" w:rsidR="1E5FDCDD">
        <w:rPr>
          <w:rFonts w:cs="Calibri" w:cstheme="minorAscii"/>
          <w:sz w:val="24"/>
          <w:szCs w:val="24"/>
        </w:rPr>
        <w:t>)</w:t>
      </w:r>
      <w:r w:rsidRPr="4D45C087" w:rsidR="00EB2182">
        <w:rPr>
          <w:rFonts w:cs="Calibri" w:cstheme="minorAscii"/>
          <w:sz w:val="24"/>
          <w:szCs w:val="24"/>
        </w:rPr>
        <w:t xml:space="preserve"> throughout the year</w:t>
      </w:r>
      <w:r w:rsidRPr="4D45C087" w:rsidR="1A4B093F">
        <w:rPr>
          <w:rFonts w:cs="Calibri" w:cstheme="minorAscii"/>
          <w:sz w:val="24"/>
          <w:szCs w:val="24"/>
        </w:rPr>
        <w:t>.</w:t>
      </w:r>
    </w:p>
    <w:p w:rsidRPr="00E10FB6" w:rsidR="001F06F1" w:rsidP="7DA59696" w:rsidRDefault="0063153B" w14:paraId="6E5E357E" w14:textId="28D13DC7">
      <w:pPr>
        <w:pStyle w:val="ListParagraph"/>
        <w:numPr>
          <w:ilvl w:val="0"/>
          <w:numId w:val="56"/>
        </w:numPr>
        <w:rPr>
          <w:rFonts w:cs="Calibri" w:cstheme="minorAscii"/>
          <w:sz w:val="24"/>
          <w:szCs w:val="24"/>
        </w:rPr>
      </w:pPr>
      <w:r w:rsidRPr="4D45C087" w:rsidR="0063153B">
        <w:rPr>
          <w:rFonts w:cs="Calibri" w:cstheme="minorAscii"/>
          <w:sz w:val="24"/>
          <w:szCs w:val="24"/>
        </w:rPr>
        <w:t xml:space="preserve">Graduate SSO advisors </w:t>
      </w:r>
      <w:r w:rsidRPr="4D45C087" w:rsidR="0063153B">
        <w:rPr>
          <w:rFonts w:cs="Calibri" w:cstheme="minorAscii"/>
          <w:sz w:val="24"/>
          <w:szCs w:val="24"/>
        </w:rPr>
        <w:t>are expected</w:t>
      </w:r>
      <w:r w:rsidRPr="4D45C087" w:rsidR="0063153B">
        <w:rPr>
          <w:rFonts w:cs="Calibri" w:cstheme="minorAscii"/>
          <w:sz w:val="24"/>
          <w:szCs w:val="24"/>
        </w:rPr>
        <w:t xml:space="preserve"> to be knowledgeable of the University’s policies</w:t>
      </w:r>
      <w:r w:rsidRPr="4D45C087" w:rsidR="0063153B">
        <w:rPr>
          <w:rFonts w:cs="Calibri" w:cstheme="minorAscii"/>
          <w:sz w:val="24"/>
          <w:szCs w:val="24"/>
        </w:rPr>
        <w:t xml:space="preserve"> and the contents of this handbook.</w:t>
      </w:r>
    </w:p>
    <w:p w:rsidRPr="007B1E51" w:rsidR="00644B67" w:rsidP="007B1E51" w:rsidRDefault="00EB2182" w14:paraId="6F4F6B07" w14:textId="4E0345D1" w14:noSpellErr="1">
      <w:pPr>
        <w:pStyle w:val="Heading1"/>
      </w:pPr>
      <w:bookmarkStart w:name="_Toc699982646" w:id="1516331676"/>
      <w:r w:rsidR="00EB2182">
        <w:rPr/>
        <w:t>New Organization Application</w:t>
      </w:r>
      <w:r w:rsidR="00EB2182">
        <w:rPr/>
        <w:t xml:space="preserve"> </w:t>
      </w:r>
      <w:bookmarkEnd w:id="1516331676"/>
    </w:p>
    <w:p w:rsidRPr="004B6EC2" w:rsidR="00EB2182" w:rsidP="00E10FB6" w:rsidRDefault="00EB2182" w14:paraId="48C7A3CE" w14:textId="77777777" w14:noSpellErr="1">
      <w:pPr>
        <w:pStyle w:val="Heading2"/>
      </w:pPr>
      <w:bookmarkStart w:name="_Toc333944001" w:id="1918285175"/>
      <w:r w:rsidR="00EB2182">
        <w:rPr/>
        <w:t>Sponsored Student Organizations Process</w:t>
      </w:r>
      <w:bookmarkEnd w:id="1918285175"/>
    </w:p>
    <w:p w:rsidRPr="00E10FB6" w:rsidR="00EB2182" w:rsidP="7DA59696" w:rsidRDefault="00EB2182" w14:paraId="7F85187C" w14:textId="77777777">
      <w:pPr>
        <w:ind w:left="0"/>
        <w:rPr>
          <w:rFonts w:cs="Calibri" w:cstheme="minorAscii"/>
          <w:sz w:val="24"/>
          <w:szCs w:val="24"/>
        </w:rPr>
      </w:pPr>
      <w:r w:rsidRPr="7DA59696" w:rsidR="00EB2182">
        <w:rPr>
          <w:rFonts w:cs="Calibri" w:cstheme="minorAscii"/>
          <w:sz w:val="24"/>
          <w:szCs w:val="24"/>
        </w:rPr>
        <w:t>Application includes:</w:t>
      </w:r>
    </w:p>
    <w:p w:rsidRPr="00E10FB6" w:rsidR="00EB2182" w:rsidP="4D45C087" w:rsidRDefault="00EB2182" w14:paraId="300947EE" w14:textId="74E869CA">
      <w:pPr>
        <w:pStyle w:val="ListParagraph"/>
        <w:numPr>
          <w:ilvl w:val="0"/>
          <w:numId w:val="121"/>
        </w:numPr>
        <w:rPr>
          <w:rFonts w:cs="Calibri" w:cstheme="minorAscii"/>
          <w:sz w:val="24"/>
          <w:szCs w:val="24"/>
        </w:rPr>
      </w:pPr>
      <w:r w:rsidRPr="4D45C087" w:rsidR="00EB2182">
        <w:rPr>
          <w:rFonts w:cs="Calibri" w:cstheme="minorAscii"/>
          <w:sz w:val="24"/>
          <w:szCs w:val="24"/>
        </w:rPr>
        <w:t>Preliminary meeting with Graduate, Professional</w:t>
      </w:r>
      <w:r w:rsidRPr="4D45C087" w:rsidR="636AB3DB">
        <w:rPr>
          <w:rFonts w:cs="Calibri" w:cstheme="minorAscii"/>
          <w:sz w:val="24"/>
          <w:szCs w:val="24"/>
        </w:rPr>
        <w:t>,</w:t>
      </w:r>
      <w:r w:rsidRPr="4D45C087" w:rsidR="00EB2182">
        <w:rPr>
          <w:rFonts w:cs="Calibri" w:cstheme="minorAscii"/>
          <w:sz w:val="24"/>
          <w:szCs w:val="24"/>
        </w:rPr>
        <w:t xml:space="preserve"> &amp; Adult Student Life </w:t>
      </w:r>
      <w:r w:rsidRPr="4D45C087" w:rsidR="00D72EFF">
        <w:rPr>
          <w:rFonts w:cs="Calibri" w:cstheme="minorAscii"/>
          <w:sz w:val="24"/>
          <w:szCs w:val="24"/>
        </w:rPr>
        <w:t>representative</w:t>
      </w:r>
      <w:r w:rsidRPr="4D45C087" w:rsidR="00407147">
        <w:rPr>
          <w:rFonts w:cs="Calibri" w:cstheme="minorAscii"/>
          <w:sz w:val="24"/>
          <w:szCs w:val="24"/>
        </w:rPr>
        <w:t xml:space="preserve"> </w:t>
      </w:r>
    </w:p>
    <w:p w:rsidRPr="00E10FB6" w:rsidR="00EB2182" w:rsidP="4D45C087" w:rsidRDefault="00EB2182" w14:paraId="6F194B1A" w14:textId="3230EA0C">
      <w:pPr>
        <w:pStyle w:val="ListParagraph"/>
        <w:numPr>
          <w:ilvl w:val="0"/>
          <w:numId w:val="121"/>
        </w:numPr>
        <w:rPr>
          <w:rFonts w:cs="Calibri" w:cstheme="minorAscii"/>
          <w:sz w:val="24"/>
          <w:szCs w:val="24"/>
        </w:rPr>
      </w:pPr>
      <w:r w:rsidRPr="38086A75" w:rsidR="00EB2182">
        <w:rPr>
          <w:rFonts w:cs="Calibri" w:cstheme="minorAscii"/>
          <w:sz w:val="24"/>
          <w:szCs w:val="24"/>
        </w:rPr>
        <w:t>Full time LUC faculty/staff advisor</w:t>
      </w:r>
      <w:r w:rsidRPr="38086A75" w:rsidR="56F3ADEA">
        <w:rPr>
          <w:rFonts w:cs="Calibri" w:cstheme="minorAscii"/>
          <w:sz w:val="24"/>
          <w:szCs w:val="24"/>
        </w:rPr>
        <w:t xml:space="preserve"> or </w:t>
      </w:r>
      <w:r w:rsidRPr="38086A75" w:rsidR="6AD1C783">
        <w:rPr>
          <w:rFonts w:cs="Calibri" w:cstheme="minorAscii"/>
          <w:sz w:val="24"/>
          <w:szCs w:val="24"/>
        </w:rPr>
        <w:t>liaison</w:t>
      </w:r>
    </w:p>
    <w:p w:rsidRPr="00E10FB6" w:rsidR="00EB2182" w:rsidP="4D45C087" w:rsidRDefault="00EB2182" w14:paraId="386315E3" w14:textId="79743F27">
      <w:pPr>
        <w:pStyle w:val="ListParagraph"/>
        <w:numPr>
          <w:ilvl w:val="0"/>
          <w:numId w:val="121"/>
        </w:numPr>
        <w:rPr>
          <w:rFonts w:cs="Calibri" w:cstheme="minorAscii"/>
          <w:sz w:val="24"/>
          <w:szCs w:val="24"/>
        </w:rPr>
      </w:pPr>
      <w:r w:rsidRPr="4D45C087" w:rsidR="00EB2182">
        <w:rPr>
          <w:rFonts w:cs="Calibri" w:cstheme="minorAscii"/>
          <w:sz w:val="24"/>
          <w:szCs w:val="24"/>
        </w:rPr>
        <w:t>Sponsoring University Department</w:t>
      </w:r>
    </w:p>
    <w:p w:rsidRPr="00E10FB6" w:rsidR="00EB2182" w:rsidP="4D45C087" w:rsidRDefault="00EB2182" w14:paraId="4C4B7F9A" w14:textId="4C1BE3B8">
      <w:pPr>
        <w:pStyle w:val="ListParagraph"/>
        <w:numPr>
          <w:ilvl w:val="0"/>
          <w:numId w:val="121"/>
        </w:numPr>
        <w:rPr>
          <w:rFonts w:cs="Calibri" w:cstheme="minorAscii"/>
          <w:sz w:val="24"/>
          <w:szCs w:val="24"/>
        </w:rPr>
      </w:pPr>
      <w:r w:rsidRPr="4D45C087" w:rsidR="00EB2182">
        <w:rPr>
          <w:rFonts w:cs="Calibri" w:cstheme="minorAscii"/>
          <w:sz w:val="24"/>
          <w:szCs w:val="24"/>
        </w:rPr>
        <w:t>Signed SSO Agreement Form</w:t>
      </w:r>
    </w:p>
    <w:p w:rsidRPr="00E10FB6" w:rsidR="00D85D0B" w:rsidP="0637E903" w:rsidRDefault="007B622D" w14:paraId="30B5B2C1" w14:textId="5166A40D">
      <w:pPr>
        <w:ind w:left="0"/>
        <w:rPr>
          <w:rFonts w:cs="Calibri" w:cstheme="minorAscii"/>
          <w:sz w:val="24"/>
          <w:szCs w:val="24"/>
        </w:rPr>
      </w:pPr>
      <w:r w:rsidRPr="4D45C087" w:rsidR="007B622D">
        <w:rPr>
          <w:rFonts w:cs="Calibri" w:cstheme="minorAscii"/>
          <w:sz w:val="24"/>
          <w:szCs w:val="24"/>
        </w:rPr>
        <w:t>Applications for new Sponsored Student Organization</w:t>
      </w:r>
      <w:r w:rsidRPr="4D45C087" w:rsidR="007B622D">
        <w:rPr>
          <w:rFonts w:cs="Calibri" w:cstheme="minorAscii"/>
          <w:sz w:val="24"/>
          <w:szCs w:val="24"/>
        </w:rPr>
        <w:t xml:space="preserve">s </w:t>
      </w:r>
      <w:r w:rsidRPr="4D45C087" w:rsidR="007B622D">
        <w:rPr>
          <w:rFonts w:cs="Calibri" w:cstheme="minorAscii"/>
          <w:sz w:val="24"/>
          <w:szCs w:val="24"/>
        </w:rPr>
        <w:t>are reviewed</w:t>
      </w:r>
      <w:r w:rsidRPr="4D45C087" w:rsidR="007B622D">
        <w:rPr>
          <w:rFonts w:cs="Calibri" w:cstheme="minorAscii"/>
          <w:sz w:val="24"/>
          <w:szCs w:val="24"/>
        </w:rPr>
        <w:t xml:space="preserve"> on a rolling basis</w:t>
      </w:r>
      <w:r w:rsidRPr="4D45C087" w:rsidR="007B622D">
        <w:rPr>
          <w:rFonts w:cs="Calibri" w:cstheme="minorAscii"/>
          <w:sz w:val="24"/>
          <w:szCs w:val="24"/>
        </w:rPr>
        <w:t>.</w:t>
      </w:r>
      <w:r w:rsidRPr="4D45C087" w:rsidR="007B622D">
        <w:rPr>
          <w:rFonts w:cs="Calibri" w:cstheme="minorAscii"/>
          <w:sz w:val="24"/>
          <w:szCs w:val="24"/>
        </w:rPr>
        <w:t xml:space="preserve"> </w:t>
      </w:r>
      <w:r w:rsidRPr="4D45C087" w:rsidR="00D85D0B">
        <w:rPr>
          <w:rFonts w:cs="Calibri" w:cstheme="minorAscii"/>
          <w:sz w:val="24"/>
          <w:szCs w:val="24"/>
        </w:rPr>
        <w:t xml:space="preserve">All new organizations need to </w:t>
      </w:r>
      <w:r w:rsidRPr="4D45C087" w:rsidR="00D85D0B">
        <w:rPr>
          <w:rFonts w:cs="Calibri" w:cstheme="minorAscii"/>
          <w:sz w:val="24"/>
          <w:szCs w:val="24"/>
        </w:rPr>
        <w:t>submit</w:t>
      </w:r>
      <w:r w:rsidRPr="4D45C087" w:rsidR="00D85D0B">
        <w:rPr>
          <w:rFonts w:cs="Calibri" w:cstheme="minorAscii"/>
          <w:sz w:val="24"/>
          <w:szCs w:val="24"/>
        </w:rPr>
        <w:t xml:space="preserve"> an application</w:t>
      </w:r>
      <w:r w:rsidRPr="4D45C087" w:rsidR="00D85D0B">
        <w:rPr>
          <w:rFonts w:cs="Calibri" w:cstheme="minorAscii"/>
          <w:sz w:val="24"/>
          <w:szCs w:val="24"/>
        </w:rPr>
        <w:t xml:space="preserve"> to Graduate, Professional</w:t>
      </w:r>
      <w:r w:rsidRPr="4D45C087" w:rsidR="2394F13D">
        <w:rPr>
          <w:rFonts w:cs="Calibri" w:cstheme="minorAscii"/>
          <w:sz w:val="24"/>
          <w:szCs w:val="24"/>
        </w:rPr>
        <w:t>,</w:t>
      </w:r>
      <w:r w:rsidRPr="4D45C087" w:rsidR="00D85D0B">
        <w:rPr>
          <w:rFonts w:cs="Calibri" w:cstheme="minorAscii"/>
          <w:sz w:val="24"/>
          <w:szCs w:val="24"/>
        </w:rPr>
        <w:t xml:space="preserve"> &amp; Adult Student Life</w:t>
      </w:r>
      <w:r w:rsidRPr="4D45C087" w:rsidR="007B622D">
        <w:rPr>
          <w:rFonts w:cs="Calibri" w:cstheme="minorAscii"/>
          <w:sz w:val="24"/>
          <w:szCs w:val="24"/>
        </w:rPr>
        <w:t xml:space="preserve"> via </w:t>
      </w:r>
      <w:r w:rsidRPr="4D45C087" w:rsidR="007B622D">
        <w:rPr>
          <w:rFonts w:cs="Calibri" w:cstheme="minorAscii"/>
          <w:sz w:val="24"/>
          <w:szCs w:val="24"/>
        </w:rPr>
        <w:t>L</w:t>
      </w:r>
      <w:r w:rsidRPr="4D45C087" w:rsidR="00D85D0B">
        <w:rPr>
          <w:rFonts w:cs="Calibri" w:cstheme="minorAscii"/>
          <w:sz w:val="24"/>
          <w:szCs w:val="24"/>
        </w:rPr>
        <w:t>UCommunity</w:t>
      </w:r>
      <w:r w:rsidRPr="4D45C087" w:rsidR="00D85D0B">
        <w:rPr>
          <w:rFonts w:cs="Calibri" w:cstheme="minorAscii"/>
          <w:sz w:val="24"/>
          <w:szCs w:val="24"/>
        </w:rPr>
        <w:t xml:space="preserve">. </w:t>
      </w:r>
    </w:p>
    <w:p w:rsidR="4D45C087" w:rsidP="157364AF" w:rsidRDefault="4D45C087" w14:paraId="47F94D12" w14:textId="0DCBDBBC">
      <w:pPr>
        <w:ind w:left="0"/>
        <w:rPr>
          <w:rFonts w:cs="Calibri" w:cstheme="minorAscii"/>
          <w:sz w:val="24"/>
          <w:szCs w:val="24"/>
        </w:rPr>
      </w:pPr>
      <w:r w:rsidRPr="157364AF" w:rsidR="3196071D">
        <w:rPr>
          <w:rFonts w:cs="Calibri" w:cstheme="minorAscii"/>
          <w:sz w:val="24"/>
          <w:szCs w:val="24"/>
        </w:rPr>
        <w:t xml:space="preserve">Once </w:t>
      </w:r>
      <w:r w:rsidRPr="157364AF" w:rsidR="40B8B313">
        <w:rPr>
          <w:rFonts w:cs="Calibri" w:cstheme="minorAscii"/>
          <w:sz w:val="24"/>
          <w:szCs w:val="24"/>
        </w:rPr>
        <w:t xml:space="preserve">approved, </w:t>
      </w:r>
      <w:r w:rsidRPr="157364AF" w:rsidR="3196071D">
        <w:rPr>
          <w:rFonts w:cs="Calibri" w:cstheme="minorAscii"/>
          <w:sz w:val="24"/>
          <w:szCs w:val="24"/>
        </w:rPr>
        <w:t xml:space="preserve">your organization will have a profile created in </w:t>
      </w:r>
      <w:r w:rsidRPr="157364AF" w:rsidR="3196071D">
        <w:rPr>
          <w:rFonts w:cs="Calibri" w:cstheme="minorAscii"/>
          <w:sz w:val="24"/>
          <w:szCs w:val="24"/>
        </w:rPr>
        <w:t>L</w:t>
      </w:r>
      <w:r w:rsidRPr="157364AF" w:rsidR="3196071D">
        <w:rPr>
          <w:rFonts w:cs="Calibri" w:cstheme="minorAscii"/>
          <w:sz w:val="24"/>
          <w:szCs w:val="24"/>
        </w:rPr>
        <w:t>UCommunity</w:t>
      </w:r>
      <w:r w:rsidRPr="157364AF" w:rsidR="3196071D">
        <w:rPr>
          <w:rFonts w:cs="Calibri" w:cstheme="minorAscii"/>
          <w:sz w:val="24"/>
          <w:szCs w:val="24"/>
        </w:rPr>
        <w:t>.</w:t>
      </w:r>
      <w:r w:rsidRPr="157364AF" w:rsidR="3196071D">
        <w:rPr>
          <w:rFonts w:cs="Calibri" w:cstheme="minorAscii"/>
          <w:sz w:val="24"/>
          <w:szCs w:val="24"/>
        </w:rPr>
        <w:t xml:space="preserve"> This will be your main resource for managing your new organization. </w:t>
      </w:r>
    </w:p>
    <w:p w:rsidRPr="007B1E51" w:rsidR="00EB2182" w:rsidP="007B1E51" w:rsidRDefault="00EB2182" w14:paraId="479892C4" w14:textId="77777777" w14:noSpellErr="1">
      <w:pPr>
        <w:pStyle w:val="Heading1"/>
      </w:pPr>
      <w:bookmarkStart w:name="_Toc1222905939" w:id="601704243"/>
      <w:r w:rsidR="00EB2182">
        <w:rPr/>
        <w:t>ANNUAL ORGANIZATION REGISTRATION RENEWAL</w:t>
      </w:r>
      <w:bookmarkEnd w:id="601704243"/>
    </w:p>
    <w:p w:rsidRPr="00E10FB6" w:rsidR="00407147" w:rsidP="0637E903" w:rsidRDefault="00EB2182" w14:paraId="3A34841F" w14:textId="6FF1C1C0">
      <w:pPr>
        <w:ind w:left="0"/>
        <w:rPr>
          <w:rFonts w:cs="Calibri" w:cstheme="minorAscii"/>
          <w:sz w:val="24"/>
          <w:szCs w:val="24"/>
        </w:rPr>
      </w:pPr>
      <w:r w:rsidRPr="4D45C087" w:rsidR="00EB2182">
        <w:rPr>
          <w:rFonts w:cs="Calibri" w:cstheme="minorAscii"/>
          <w:sz w:val="24"/>
          <w:szCs w:val="24"/>
        </w:rPr>
        <w:t xml:space="preserve">Sponsored Student Organizations </w:t>
      </w:r>
      <w:r w:rsidRPr="4D45C087" w:rsidR="00EB2182">
        <w:rPr>
          <w:rFonts w:cs="Calibri" w:cstheme="minorAscii"/>
          <w:sz w:val="24"/>
          <w:szCs w:val="24"/>
        </w:rPr>
        <w:t>are required to</w:t>
      </w:r>
      <w:r w:rsidRPr="4D45C087" w:rsidR="00EB2182">
        <w:rPr>
          <w:rFonts w:cs="Calibri" w:cstheme="minorAscii"/>
          <w:sz w:val="24"/>
          <w:szCs w:val="24"/>
        </w:rPr>
        <w:t xml:space="preserve"> renew registration annually </w:t>
      </w:r>
      <w:r w:rsidRPr="4D45C087" w:rsidR="00644B67">
        <w:rPr>
          <w:rFonts w:cs="Calibri" w:cstheme="minorAscii"/>
          <w:sz w:val="24"/>
          <w:szCs w:val="24"/>
        </w:rPr>
        <w:t xml:space="preserve">through </w:t>
      </w:r>
      <w:r w:rsidRPr="4D45C087" w:rsidR="00407147">
        <w:rPr>
          <w:rFonts w:cs="Calibri" w:cstheme="minorAscii"/>
          <w:sz w:val="24"/>
          <w:szCs w:val="24"/>
        </w:rPr>
        <w:t>LUCommunity</w:t>
      </w:r>
      <w:r w:rsidRPr="4D45C087" w:rsidR="00644B67">
        <w:rPr>
          <w:rFonts w:cs="Calibri" w:cstheme="minorAscii"/>
          <w:sz w:val="24"/>
          <w:szCs w:val="24"/>
        </w:rPr>
        <w:t>.</w:t>
      </w:r>
      <w:r w:rsidRPr="4D45C087" w:rsidR="00644B67">
        <w:rPr>
          <w:rFonts w:cs="Calibri" w:cstheme="minorAscii"/>
          <w:sz w:val="24"/>
          <w:szCs w:val="24"/>
        </w:rPr>
        <w:t xml:space="preserve"> Groups or </w:t>
      </w:r>
      <w:r w:rsidRPr="4D45C087" w:rsidR="00EB2182">
        <w:rPr>
          <w:rFonts w:cs="Calibri" w:cstheme="minorAscii"/>
          <w:sz w:val="24"/>
          <w:szCs w:val="24"/>
        </w:rPr>
        <w:t xml:space="preserve">organizations that allow their registration to lapse </w:t>
      </w:r>
      <w:r w:rsidRPr="4D45C087" w:rsidR="009F40A6">
        <w:rPr>
          <w:rFonts w:cs="Calibri" w:cstheme="minorAscii"/>
          <w:sz w:val="24"/>
          <w:szCs w:val="24"/>
        </w:rPr>
        <w:t xml:space="preserve">will be </w:t>
      </w:r>
      <w:r w:rsidRPr="4D45C087" w:rsidR="00EB2182">
        <w:rPr>
          <w:rFonts w:cs="Calibri" w:cstheme="minorAscii"/>
          <w:sz w:val="24"/>
          <w:szCs w:val="24"/>
        </w:rPr>
        <w:t>denied</w:t>
      </w:r>
      <w:r w:rsidRPr="4D45C087" w:rsidR="00EB2182">
        <w:rPr>
          <w:rFonts w:cs="Calibri" w:cstheme="minorAscii"/>
          <w:sz w:val="24"/>
          <w:szCs w:val="24"/>
        </w:rPr>
        <w:t xml:space="preserve"> all rights </w:t>
      </w:r>
      <w:r w:rsidRPr="4D45C087" w:rsidR="00644B67">
        <w:rPr>
          <w:rFonts w:cs="Calibri" w:cstheme="minorAscii"/>
          <w:sz w:val="24"/>
          <w:szCs w:val="24"/>
        </w:rPr>
        <w:t xml:space="preserve">and privileges </w:t>
      </w:r>
      <w:r w:rsidRPr="4D45C087" w:rsidR="29FD25DD">
        <w:rPr>
          <w:rFonts w:cs="Calibri" w:cstheme="minorAscii"/>
          <w:sz w:val="24"/>
          <w:szCs w:val="24"/>
        </w:rPr>
        <w:t>accorded</w:t>
      </w:r>
      <w:r w:rsidRPr="4D45C087" w:rsidR="29FD25DD">
        <w:rPr>
          <w:rFonts w:cs="Calibri" w:cstheme="minorAscii"/>
          <w:sz w:val="24"/>
          <w:szCs w:val="24"/>
        </w:rPr>
        <w:t xml:space="preserve"> to</w:t>
      </w:r>
      <w:r w:rsidRPr="4D45C087" w:rsidR="00644B67">
        <w:rPr>
          <w:rFonts w:cs="Calibri" w:cstheme="minorAscii"/>
          <w:sz w:val="24"/>
          <w:szCs w:val="24"/>
        </w:rPr>
        <w:t xml:space="preserve"> student </w:t>
      </w:r>
      <w:r w:rsidRPr="4D45C087" w:rsidR="00EB2182">
        <w:rPr>
          <w:rFonts w:cs="Calibri" w:cstheme="minorAscii"/>
          <w:sz w:val="24"/>
          <w:szCs w:val="24"/>
        </w:rPr>
        <w:t xml:space="preserve">organizations and should not </w:t>
      </w:r>
      <w:r w:rsidRPr="4D45C087" w:rsidR="00EB2182">
        <w:rPr>
          <w:rFonts w:cs="Calibri" w:cstheme="minorAscii"/>
          <w:sz w:val="24"/>
          <w:szCs w:val="24"/>
        </w:rPr>
        <w:t>operate</w:t>
      </w:r>
      <w:r w:rsidRPr="4D45C087" w:rsidR="00EB2182">
        <w:rPr>
          <w:rFonts w:cs="Calibri" w:cstheme="minorAscii"/>
          <w:sz w:val="24"/>
          <w:szCs w:val="24"/>
        </w:rPr>
        <w:t xml:space="preserve"> on </w:t>
      </w:r>
      <w:r w:rsidRPr="4D45C087" w:rsidR="21E18DC2">
        <w:rPr>
          <w:rFonts w:cs="Calibri" w:cstheme="minorAscii"/>
          <w:sz w:val="24"/>
          <w:szCs w:val="24"/>
        </w:rPr>
        <w:t>university</w:t>
      </w:r>
      <w:r w:rsidRPr="4D45C087" w:rsidR="00EB2182">
        <w:rPr>
          <w:rFonts w:cs="Calibri" w:cstheme="minorAscii"/>
          <w:sz w:val="24"/>
          <w:szCs w:val="24"/>
        </w:rPr>
        <w:t xml:space="preserve"> campuses.</w:t>
      </w:r>
    </w:p>
    <w:p w:rsidRPr="00E10FB6" w:rsidR="00EB2182" w:rsidP="00E10FB6" w:rsidRDefault="00EB2182" w14:paraId="50A0D8B0" w14:textId="77777777" w14:noSpellErr="1">
      <w:pPr>
        <w:pStyle w:val="Heading2"/>
        <w:rPr>
          <w:b w:val="0"/>
          <w:bCs w:val="0"/>
        </w:rPr>
      </w:pPr>
      <w:bookmarkStart w:name="_Toc1520060771" w:id="1812698666"/>
      <w:r w:rsidR="00EB2182">
        <w:rPr/>
        <w:t>Renewal Directions</w:t>
      </w:r>
      <w:bookmarkEnd w:id="1812698666"/>
    </w:p>
    <w:p w:rsidRPr="00E10FB6" w:rsidR="00EB2182" w:rsidP="0637E903" w:rsidRDefault="00EB2182" w14:paraId="39CF2890" w14:textId="145FA0C8">
      <w:pPr>
        <w:ind w:left="0"/>
        <w:rPr>
          <w:rFonts w:cs="Calibri" w:cstheme="minorAscii"/>
          <w:sz w:val="24"/>
          <w:szCs w:val="24"/>
        </w:rPr>
      </w:pPr>
      <w:r w:rsidRPr="157364AF" w:rsidR="11E0976D">
        <w:rPr>
          <w:rFonts w:cs="Calibri" w:cstheme="minorAscii"/>
          <w:sz w:val="24"/>
          <w:szCs w:val="24"/>
        </w:rPr>
        <w:t xml:space="preserve">Annual registration renewal involves updating the organization’s </w:t>
      </w:r>
      <w:r w:rsidRPr="157364AF" w:rsidR="507625E4">
        <w:rPr>
          <w:rFonts w:cs="Calibri" w:cstheme="minorAscii"/>
          <w:sz w:val="24"/>
          <w:szCs w:val="24"/>
        </w:rPr>
        <w:t>L</w:t>
      </w:r>
      <w:r w:rsidRPr="157364AF" w:rsidR="507625E4">
        <w:rPr>
          <w:rFonts w:cs="Calibri" w:cstheme="minorAscii"/>
          <w:sz w:val="24"/>
          <w:szCs w:val="24"/>
        </w:rPr>
        <w:t>UCommunity</w:t>
      </w:r>
      <w:r w:rsidRPr="157364AF" w:rsidR="507625E4">
        <w:rPr>
          <w:rFonts w:cs="Calibri" w:cstheme="minorAscii"/>
          <w:sz w:val="24"/>
          <w:szCs w:val="24"/>
        </w:rPr>
        <w:t xml:space="preserve"> </w:t>
      </w:r>
      <w:r w:rsidRPr="157364AF" w:rsidR="11E0976D">
        <w:rPr>
          <w:rFonts w:cs="Calibri" w:cstheme="minorAscii"/>
          <w:sz w:val="24"/>
          <w:szCs w:val="24"/>
        </w:rPr>
        <w:t>porta</w:t>
      </w:r>
      <w:r w:rsidRPr="157364AF" w:rsidR="5EC6BC16">
        <w:rPr>
          <w:rFonts w:cs="Calibri" w:cstheme="minorAscii"/>
          <w:sz w:val="24"/>
          <w:szCs w:val="24"/>
        </w:rPr>
        <w:t xml:space="preserve">l in preparation for the coming </w:t>
      </w:r>
      <w:r w:rsidRPr="157364AF" w:rsidR="11E0976D">
        <w:rPr>
          <w:rFonts w:cs="Calibri" w:cstheme="minorAscii"/>
          <w:sz w:val="24"/>
          <w:szCs w:val="24"/>
        </w:rPr>
        <w:t xml:space="preserve">academic year. </w:t>
      </w:r>
      <w:r w:rsidRPr="157364AF" w:rsidR="7B6573C1">
        <w:rPr>
          <w:rFonts w:cs="Calibri" w:cstheme="minorAscii"/>
          <w:sz w:val="24"/>
          <w:szCs w:val="24"/>
        </w:rPr>
        <w:t>During renewal, e</w:t>
      </w:r>
      <w:r w:rsidRPr="157364AF" w:rsidR="11E0976D">
        <w:rPr>
          <w:rFonts w:cs="Calibri" w:cstheme="minorAscii"/>
          <w:sz w:val="24"/>
          <w:szCs w:val="24"/>
        </w:rPr>
        <w:t>xecutive board contact information, the organization’s constitu</w:t>
      </w:r>
      <w:r w:rsidRPr="157364AF" w:rsidR="5EC6BC16">
        <w:rPr>
          <w:rFonts w:cs="Calibri" w:cstheme="minorAscii"/>
          <w:sz w:val="24"/>
          <w:szCs w:val="24"/>
        </w:rPr>
        <w:t xml:space="preserve">tion, advisor approval, and all </w:t>
      </w:r>
      <w:r w:rsidRPr="157364AF" w:rsidR="11E0976D">
        <w:rPr>
          <w:rFonts w:cs="Calibri" w:cstheme="minorAscii"/>
          <w:sz w:val="24"/>
          <w:szCs w:val="24"/>
        </w:rPr>
        <w:t xml:space="preserve">other organization information </w:t>
      </w:r>
      <w:r w:rsidRPr="157364AF" w:rsidR="11E0976D">
        <w:rPr>
          <w:rFonts w:cs="Calibri" w:cstheme="minorAscii"/>
          <w:sz w:val="24"/>
          <w:szCs w:val="24"/>
        </w:rPr>
        <w:t>should be updated</w:t>
      </w:r>
      <w:r w:rsidRPr="157364AF" w:rsidR="11E0976D">
        <w:rPr>
          <w:rFonts w:cs="Calibri" w:cstheme="minorAscii"/>
          <w:sz w:val="24"/>
          <w:szCs w:val="24"/>
        </w:rPr>
        <w:t>.</w:t>
      </w:r>
      <w:r w:rsidRPr="157364AF" w:rsidR="711F1B03">
        <w:rPr>
          <w:rFonts w:cs="Calibri" w:cstheme="minorAscii"/>
          <w:sz w:val="24"/>
          <w:szCs w:val="24"/>
        </w:rPr>
        <w:t xml:space="preserve"> </w:t>
      </w:r>
      <w:r w:rsidRPr="157364AF" w:rsidR="11E0976D">
        <w:rPr>
          <w:rFonts w:cs="Calibri" w:cstheme="minorAscii"/>
          <w:sz w:val="24"/>
          <w:szCs w:val="24"/>
        </w:rPr>
        <w:t>Pending student organization conduct may delay recognition.</w:t>
      </w:r>
    </w:p>
    <w:p w:rsidRPr="007B1E51" w:rsidR="00EB2182" w:rsidP="007B1E51" w:rsidRDefault="00EB2182" w14:paraId="776865CA" w14:textId="2AD57480" w14:noSpellErr="1">
      <w:pPr>
        <w:pStyle w:val="Heading1"/>
      </w:pPr>
      <w:bookmarkStart w:name="_Toc847003402" w:id="1239399215"/>
      <w:r w:rsidR="00EB2182">
        <w:rPr/>
        <w:t>ORGANIZATION MANAGEMENT</w:t>
      </w:r>
      <w:bookmarkEnd w:id="1239399215"/>
    </w:p>
    <w:p w:rsidRPr="004B6EC2" w:rsidR="00EB2182" w:rsidP="00E10FB6" w:rsidRDefault="00EB2182" w14:paraId="7B15FB14" w14:textId="79ACA59F" w14:noSpellErr="1">
      <w:pPr>
        <w:pStyle w:val="Heading2"/>
      </w:pPr>
      <w:bookmarkStart w:name="_Toc193040865" w:id="1811969116"/>
      <w:r w:rsidR="00EB2182">
        <w:rPr/>
        <w:t>Executive Board</w:t>
      </w:r>
      <w:r w:rsidR="00EB2182">
        <w:rPr/>
        <w:t xml:space="preserve"> </w:t>
      </w:r>
      <w:bookmarkEnd w:id="1811969116"/>
    </w:p>
    <w:p w:rsidRPr="00E10FB6" w:rsidR="00644B67" w:rsidP="7DA59696" w:rsidRDefault="009F40A6" w14:paraId="1B6192D2" w14:textId="2AA014E2">
      <w:pPr>
        <w:ind w:left="0"/>
        <w:rPr>
          <w:rFonts w:cs="Calibri" w:cstheme="minorAscii"/>
          <w:sz w:val="24"/>
          <w:szCs w:val="24"/>
        </w:rPr>
      </w:pPr>
      <w:r w:rsidRPr="7DA59696" w:rsidR="009F40A6">
        <w:rPr>
          <w:rFonts w:cs="Calibri" w:cstheme="minorAscii"/>
          <w:sz w:val="24"/>
          <w:szCs w:val="24"/>
        </w:rPr>
        <w:t>S</w:t>
      </w:r>
      <w:r w:rsidRPr="7DA59696" w:rsidR="00EB2182">
        <w:rPr>
          <w:rFonts w:cs="Calibri" w:cstheme="minorAscii"/>
          <w:sz w:val="24"/>
          <w:szCs w:val="24"/>
        </w:rPr>
        <w:t xml:space="preserve">SOs have a right to structure their organizations </w:t>
      </w:r>
      <w:r w:rsidRPr="7DA59696" w:rsidR="009F40A6">
        <w:rPr>
          <w:rFonts w:cs="Calibri" w:cstheme="minorAscii"/>
          <w:sz w:val="24"/>
          <w:szCs w:val="24"/>
        </w:rPr>
        <w:t xml:space="preserve">that </w:t>
      </w:r>
      <w:r w:rsidRPr="7DA59696" w:rsidR="00EB2182">
        <w:rPr>
          <w:rFonts w:cs="Calibri" w:cstheme="minorAscii"/>
          <w:sz w:val="24"/>
          <w:szCs w:val="24"/>
        </w:rPr>
        <w:t>best meet</w:t>
      </w:r>
      <w:r w:rsidRPr="7DA59696" w:rsidR="009F40A6">
        <w:rPr>
          <w:rFonts w:cs="Calibri" w:cstheme="minorAscii"/>
          <w:sz w:val="24"/>
          <w:szCs w:val="24"/>
        </w:rPr>
        <w:t>s</w:t>
      </w:r>
      <w:r w:rsidRPr="7DA59696" w:rsidR="00EB2182">
        <w:rPr>
          <w:rFonts w:cs="Calibri" w:cstheme="minorAscii"/>
          <w:sz w:val="24"/>
          <w:szCs w:val="24"/>
        </w:rPr>
        <w:t xml:space="preserve"> their </w:t>
      </w:r>
      <w:r w:rsidRPr="7DA59696" w:rsidR="00644B67">
        <w:rPr>
          <w:rFonts w:cs="Calibri" w:cstheme="minorAscii"/>
          <w:sz w:val="24"/>
          <w:szCs w:val="24"/>
        </w:rPr>
        <w:t xml:space="preserve">needs and to accomplish the </w:t>
      </w:r>
      <w:r w:rsidRPr="7DA59696" w:rsidR="00EB2182">
        <w:rPr>
          <w:rFonts w:cs="Calibri" w:cstheme="minorAscii"/>
          <w:sz w:val="24"/>
          <w:szCs w:val="24"/>
        </w:rPr>
        <w:t>organization’s mission and goals.</w:t>
      </w:r>
      <w:r w:rsidRPr="7DA59696" w:rsidR="00407147">
        <w:rPr>
          <w:rFonts w:cs="Calibri" w:cstheme="minorAscii"/>
          <w:sz w:val="24"/>
          <w:szCs w:val="24"/>
        </w:rPr>
        <w:t xml:space="preserve"> </w:t>
      </w:r>
      <w:r w:rsidRPr="7DA59696" w:rsidR="00407147">
        <w:rPr>
          <w:rFonts w:cs="Calibri" w:cstheme="minorAscii"/>
          <w:sz w:val="24"/>
          <w:szCs w:val="24"/>
        </w:rPr>
        <w:t>The Executive Board (E-board) of your organization serves as the governing body and will be the main poin</w:t>
      </w:r>
      <w:r w:rsidRPr="7DA59696" w:rsidR="00CA4E3F">
        <w:rPr>
          <w:rFonts w:cs="Calibri" w:cstheme="minorAscii"/>
          <w:sz w:val="24"/>
          <w:szCs w:val="24"/>
        </w:rPr>
        <w:t>t of contact for the university</w:t>
      </w:r>
      <w:r w:rsidRPr="7DA59696" w:rsidR="00407147">
        <w:rPr>
          <w:rFonts w:cs="Calibri" w:cstheme="minorAscii"/>
          <w:sz w:val="24"/>
          <w:szCs w:val="24"/>
        </w:rPr>
        <w:t xml:space="preserve"> along with your advisor.</w:t>
      </w:r>
    </w:p>
    <w:p w:rsidRPr="007B1E51" w:rsidR="00EB2182" w:rsidP="00E10FB6" w:rsidRDefault="00EB2182" w14:paraId="3733BF2F" w14:textId="77777777" w14:noSpellErr="1">
      <w:pPr>
        <w:pStyle w:val="Heading2"/>
      </w:pPr>
      <w:bookmarkStart w:name="_Toc774321811" w:id="484290494"/>
      <w:r w:rsidR="00EB2182">
        <w:rPr/>
        <w:t>Executive Board Expectations</w:t>
      </w:r>
      <w:bookmarkEnd w:id="484290494"/>
    </w:p>
    <w:p w:rsidRPr="004B6EC2" w:rsidR="00EB2182" w:rsidP="4D45C087" w:rsidRDefault="00EB2182" w14:paraId="166912FC" w14:textId="1E1C1E39">
      <w:pPr>
        <w:ind w:left="0"/>
        <w:rPr>
          <w:rFonts w:cs="Calibri" w:cstheme="minorAscii"/>
          <w:sz w:val="24"/>
          <w:szCs w:val="24"/>
        </w:rPr>
      </w:pPr>
      <w:r w:rsidRPr="4D45C087" w:rsidR="009F40A6">
        <w:rPr>
          <w:rFonts w:cs="Calibri" w:cstheme="minorAscii"/>
          <w:sz w:val="24"/>
          <w:szCs w:val="24"/>
        </w:rPr>
        <w:t>S</w:t>
      </w:r>
      <w:r w:rsidRPr="4D45C087" w:rsidR="00EB2182">
        <w:rPr>
          <w:rFonts w:cs="Calibri" w:cstheme="minorAscii"/>
          <w:sz w:val="24"/>
          <w:szCs w:val="24"/>
        </w:rPr>
        <w:t xml:space="preserve">SO </w:t>
      </w:r>
      <w:r w:rsidRPr="4D45C087" w:rsidR="007B622D">
        <w:rPr>
          <w:rFonts w:cs="Calibri" w:cstheme="minorAscii"/>
          <w:sz w:val="24"/>
          <w:szCs w:val="24"/>
        </w:rPr>
        <w:t>E</w:t>
      </w:r>
      <w:r w:rsidRPr="4D45C087" w:rsidR="00EB2182">
        <w:rPr>
          <w:rFonts w:cs="Calibri" w:cstheme="minorAscii"/>
          <w:sz w:val="24"/>
          <w:szCs w:val="24"/>
        </w:rPr>
        <w:t xml:space="preserve">-board members </w:t>
      </w:r>
      <w:r w:rsidRPr="4D45C087" w:rsidR="00EB2182">
        <w:rPr>
          <w:rFonts w:cs="Calibri" w:cstheme="minorAscii"/>
          <w:sz w:val="24"/>
          <w:szCs w:val="24"/>
        </w:rPr>
        <w:t>are expected</w:t>
      </w:r>
      <w:r w:rsidRPr="4D45C087" w:rsidR="00EB2182">
        <w:rPr>
          <w:rFonts w:cs="Calibri" w:cstheme="minorAscii"/>
          <w:sz w:val="24"/>
          <w:szCs w:val="24"/>
        </w:rPr>
        <w:t xml:space="preserve"> to </w:t>
      </w:r>
      <w:r w:rsidRPr="4D45C087" w:rsidR="00EB2182">
        <w:rPr>
          <w:rFonts w:cs="Calibri" w:cstheme="minorAscii"/>
          <w:sz w:val="24"/>
          <w:szCs w:val="24"/>
        </w:rPr>
        <w:t>fulfill</w:t>
      </w:r>
      <w:r w:rsidRPr="4D45C087" w:rsidR="00EB2182">
        <w:rPr>
          <w:rFonts w:cs="Calibri" w:cstheme="minorAscii"/>
          <w:sz w:val="24"/>
          <w:szCs w:val="24"/>
        </w:rPr>
        <w:t xml:space="preserve"> their roles and expectations of their job</w:t>
      </w:r>
      <w:r w:rsidRPr="4D45C087" w:rsidR="007B622D">
        <w:rPr>
          <w:rFonts w:cs="Calibri" w:cstheme="minorAscii"/>
          <w:sz w:val="24"/>
          <w:szCs w:val="24"/>
        </w:rPr>
        <w:t xml:space="preserve"> </w:t>
      </w:r>
      <w:r w:rsidRPr="4D45C087" w:rsidR="00EB2182">
        <w:rPr>
          <w:rFonts w:cs="Calibri" w:cstheme="minorAscii"/>
          <w:sz w:val="24"/>
          <w:szCs w:val="24"/>
        </w:rPr>
        <w:t xml:space="preserve">description as </w:t>
      </w:r>
      <w:r w:rsidRPr="4D45C087" w:rsidR="00EB2182">
        <w:rPr>
          <w:rFonts w:cs="Calibri" w:cstheme="minorAscii"/>
          <w:sz w:val="24"/>
          <w:szCs w:val="24"/>
        </w:rPr>
        <w:t>determined</w:t>
      </w:r>
      <w:r w:rsidRPr="4D45C087" w:rsidR="00644B67">
        <w:rPr>
          <w:rFonts w:cs="Calibri" w:cstheme="minorAscii"/>
          <w:sz w:val="24"/>
          <w:szCs w:val="24"/>
        </w:rPr>
        <w:t xml:space="preserve"> </w:t>
      </w:r>
      <w:r w:rsidRPr="4D45C087" w:rsidR="00EB2182">
        <w:rPr>
          <w:rFonts w:cs="Calibri" w:cstheme="minorAscii"/>
          <w:sz w:val="24"/>
          <w:szCs w:val="24"/>
        </w:rPr>
        <w:t xml:space="preserve">by their organization’s constitution. </w:t>
      </w:r>
      <w:r w:rsidRPr="4D45C087" w:rsidR="00EB2182">
        <w:rPr>
          <w:rFonts w:cs="Calibri" w:cstheme="minorAscii"/>
          <w:sz w:val="24"/>
          <w:szCs w:val="24"/>
        </w:rPr>
        <w:t xml:space="preserve">Executive board members act on behalf of the organization and </w:t>
      </w:r>
      <w:r w:rsidRPr="4D45C087" w:rsidR="00EB2182">
        <w:rPr>
          <w:rFonts w:cs="Calibri" w:cstheme="minorAscii"/>
          <w:sz w:val="24"/>
          <w:szCs w:val="24"/>
        </w:rPr>
        <w:t>are held</w:t>
      </w:r>
      <w:r w:rsidRPr="4D45C087" w:rsidR="00644B67">
        <w:rPr>
          <w:rFonts w:cs="Calibri" w:cstheme="minorAscii"/>
          <w:sz w:val="24"/>
          <w:szCs w:val="24"/>
        </w:rPr>
        <w:t xml:space="preserve"> </w:t>
      </w:r>
      <w:r w:rsidRPr="4D45C087" w:rsidR="00EB2182">
        <w:rPr>
          <w:rFonts w:cs="Calibri" w:cstheme="minorAscii"/>
          <w:sz w:val="24"/>
          <w:szCs w:val="24"/>
        </w:rPr>
        <w:t xml:space="preserve">responsible both individually and as an organization when acting </w:t>
      </w:r>
      <w:r w:rsidRPr="4D45C087" w:rsidR="00644B67">
        <w:rPr>
          <w:rFonts w:cs="Calibri" w:cstheme="minorAscii"/>
          <w:sz w:val="24"/>
          <w:szCs w:val="24"/>
        </w:rPr>
        <w:t>on behalf of that organization.</w:t>
      </w:r>
      <w:r w:rsidRPr="4D45C087" w:rsidR="00644B67">
        <w:rPr>
          <w:rFonts w:cs="Calibri" w:cstheme="minorAscii"/>
          <w:sz w:val="24"/>
          <w:szCs w:val="24"/>
        </w:rPr>
        <w:t xml:space="preserve"> </w:t>
      </w:r>
      <w:r w:rsidRPr="4D45C087" w:rsidR="00EB2182">
        <w:rPr>
          <w:rFonts w:cs="Calibri" w:cstheme="minorAscii"/>
          <w:sz w:val="24"/>
          <w:szCs w:val="24"/>
        </w:rPr>
        <w:t xml:space="preserve">Executive board members </w:t>
      </w:r>
      <w:r w:rsidRPr="4D45C087" w:rsidR="00EB2182">
        <w:rPr>
          <w:rFonts w:cs="Calibri" w:cstheme="minorAscii"/>
          <w:sz w:val="24"/>
          <w:szCs w:val="24"/>
        </w:rPr>
        <w:t>are expected</w:t>
      </w:r>
      <w:r w:rsidRPr="4D45C087" w:rsidR="00EB2182">
        <w:rPr>
          <w:rFonts w:cs="Calibri" w:cstheme="minorAscii"/>
          <w:sz w:val="24"/>
          <w:szCs w:val="24"/>
        </w:rPr>
        <w:t xml:space="preserve"> to communicate with Graduate, Professional</w:t>
      </w:r>
      <w:r w:rsidRPr="4D45C087" w:rsidR="7B519C18">
        <w:rPr>
          <w:rFonts w:cs="Calibri" w:cstheme="minorAscii"/>
          <w:sz w:val="24"/>
          <w:szCs w:val="24"/>
        </w:rPr>
        <w:t>,</w:t>
      </w:r>
      <w:r w:rsidRPr="4D45C087" w:rsidR="00EB2182">
        <w:rPr>
          <w:rFonts w:cs="Calibri" w:cstheme="minorAscii"/>
          <w:sz w:val="24"/>
          <w:szCs w:val="24"/>
        </w:rPr>
        <w:t xml:space="preserve"> &amp; Adult Student Life (GPASL) </w:t>
      </w:r>
      <w:r w:rsidRPr="4D45C087" w:rsidR="00EB2182">
        <w:rPr>
          <w:rFonts w:cs="Calibri" w:cstheme="minorAscii"/>
          <w:sz w:val="24"/>
          <w:szCs w:val="24"/>
        </w:rPr>
        <w:t>and other campus resou</w:t>
      </w:r>
      <w:r w:rsidRPr="4D45C087" w:rsidR="00644B67">
        <w:rPr>
          <w:rFonts w:cs="Calibri" w:cstheme="minorAscii"/>
          <w:sz w:val="24"/>
          <w:szCs w:val="24"/>
        </w:rPr>
        <w:t xml:space="preserve">rces when needed. </w:t>
      </w:r>
      <w:r w:rsidRPr="4D45C087" w:rsidR="00EB2182">
        <w:rPr>
          <w:rFonts w:cs="Calibri" w:cstheme="minorAscii"/>
          <w:sz w:val="24"/>
          <w:szCs w:val="24"/>
        </w:rPr>
        <w:t>While GPASL</w:t>
      </w:r>
      <w:r w:rsidRPr="4D45C087" w:rsidR="008B0EC7">
        <w:rPr>
          <w:rFonts w:cs="Calibri" w:cstheme="minorAscii"/>
          <w:sz w:val="24"/>
          <w:szCs w:val="24"/>
        </w:rPr>
        <w:t xml:space="preserve"> and your sponsoring department </w:t>
      </w:r>
      <w:r w:rsidRPr="4D45C087" w:rsidR="00EB2182">
        <w:rPr>
          <w:rFonts w:cs="Calibri" w:cstheme="minorAscii"/>
          <w:sz w:val="24"/>
          <w:szCs w:val="24"/>
        </w:rPr>
        <w:t xml:space="preserve">should be </w:t>
      </w:r>
      <w:r w:rsidRPr="4D45C087" w:rsidR="00EB2182">
        <w:rPr>
          <w:rFonts w:cs="Calibri" w:cstheme="minorAscii"/>
          <w:sz w:val="24"/>
          <w:szCs w:val="24"/>
        </w:rPr>
        <w:t>utilized</w:t>
      </w:r>
      <w:r w:rsidRPr="4D45C087" w:rsidR="00EB2182">
        <w:rPr>
          <w:rFonts w:cs="Calibri" w:cstheme="minorAscii"/>
          <w:sz w:val="24"/>
          <w:szCs w:val="24"/>
        </w:rPr>
        <w:t xml:space="preserve"> for support, the executive board </w:t>
      </w:r>
      <w:r w:rsidRPr="4D45C087" w:rsidR="00EB2182">
        <w:rPr>
          <w:rFonts w:cs="Calibri" w:cstheme="minorAscii"/>
          <w:sz w:val="24"/>
          <w:szCs w:val="24"/>
        </w:rPr>
        <w:t>is responsible for</w:t>
      </w:r>
      <w:r w:rsidRPr="4D45C087" w:rsidR="00EB2182">
        <w:rPr>
          <w:rFonts w:cs="Calibri" w:cstheme="minorAscii"/>
          <w:sz w:val="24"/>
          <w:szCs w:val="24"/>
        </w:rPr>
        <w:t xml:space="preserve"> l</w:t>
      </w:r>
      <w:r w:rsidRPr="4D45C087" w:rsidR="00644B67">
        <w:rPr>
          <w:rFonts w:cs="Calibri" w:cstheme="minorAscii"/>
          <w:sz w:val="24"/>
          <w:szCs w:val="24"/>
        </w:rPr>
        <w:t xml:space="preserve">eading the organization. </w:t>
      </w:r>
    </w:p>
    <w:p w:rsidRPr="004B6EC2" w:rsidR="00EB2182" w:rsidP="4D45C087" w:rsidRDefault="00EB2182" w14:paraId="589EDC49" w14:textId="1442144F">
      <w:pPr>
        <w:ind w:left="0"/>
        <w:rPr>
          <w:b w:val="1"/>
          <w:bCs w:val="1"/>
          <w:sz w:val="26"/>
          <w:szCs w:val="26"/>
        </w:rPr>
      </w:pPr>
      <w:bookmarkStart w:name="_Toc898640911" w:id="1813836938"/>
      <w:r w:rsidRPr="4D45C087" w:rsidR="00EB2182">
        <w:rPr>
          <w:b w:val="1"/>
          <w:bCs w:val="1"/>
          <w:sz w:val="26"/>
          <w:szCs w:val="26"/>
        </w:rPr>
        <w:t>Constitution</w:t>
      </w:r>
      <w:r w:rsidRPr="4D45C087" w:rsidR="00407147">
        <w:rPr>
          <w:b w:val="1"/>
          <w:bCs w:val="1"/>
          <w:sz w:val="26"/>
          <w:szCs w:val="26"/>
        </w:rPr>
        <w:t>/Bylaws</w:t>
      </w:r>
      <w:bookmarkEnd w:id="1813836938"/>
    </w:p>
    <w:p w:rsidRPr="00E10FB6" w:rsidR="00644B67" w:rsidP="0637E903" w:rsidRDefault="00EB2182" w14:paraId="2CE8B2DA" w14:textId="1251E3F9">
      <w:pPr>
        <w:ind w:left="0"/>
        <w:rPr>
          <w:rFonts w:cs="Calibri" w:cstheme="minorAscii"/>
          <w:sz w:val="24"/>
          <w:szCs w:val="24"/>
        </w:rPr>
      </w:pPr>
      <w:r w:rsidRPr="5D34C84A" w:rsidR="00EB2182">
        <w:rPr>
          <w:rFonts w:cs="Calibri" w:cstheme="minorAscii"/>
          <w:sz w:val="24"/>
          <w:szCs w:val="24"/>
        </w:rPr>
        <w:t xml:space="preserve">It is critical that </w:t>
      </w:r>
      <w:r w:rsidRPr="5D34C84A" w:rsidR="00407147">
        <w:rPr>
          <w:rFonts w:cs="Calibri" w:cstheme="minorAscii"/>
          <w:sz w:val="24"/>
          <w:szCs w:val="24"/>
        </w:rPr>
        <w:t>S</w:t>
      </w:r>
      <w:r w:rsidRPr="5D34C84A" w:rsidR="00EB2182">
        <w:rPr>
          <w:rFonts w:cs="Calibri" w:cstheme="minorAscii"/>
          <w:sz w:val="24"/>
          <w:szCs w:val="24"/>
        </w:rPr>
        <w:t xml:space="preserve">SOs have and </w:t>
      </w:r>
      <w:r w:rsidRPr="5D34C84A" w:rsidR="00EB2182">
        <w:rPr>
          <w:rFonts w:cs="Calibri" w:cstheme="minorAscii"/>
          <w:sz w:val="24"/>
          <w:szCs w:val="24"/>
        </w:rPr>
        <w:t>maintain</w:t>
      </w:r>
      <w:r w:rsidRPr="5D34C84A" w:rsidR="00EB2182">
        <w:rPr>
          <w:rFonts w:cs="Calibri" w:cstheme="minorAscii"/>
          <w:sz w:val="24"/>
          <w:szCs w:val="24"/>
        </w:rPr>
        <w:t xml:space="preserve"> an organization constitution. </w:t>
      </w:r>
      <w:r w:rsidRPr="5D34C84A" w:rsidR="00407147">
        <w:rPr>
          <w:rFonts w:cs="Calibri" w:cstheme="minorAscii"/>
          <w:sz w:val="24"/>
          <w:szCs w:val="24"/>
        </w:rPr>
        <w:t>Your</w:t>
      </w:r>
      <w:r w:rsidRPr="5D34C84A" w:rsidR="00644B67">
        <w:rPr>
          <w:rFonts w:cs="Calibri" w:cstheme="minorAscii"/>
          <w:sz w:val="24"/>
          <w:szCs w:val="24"/>
        </w:rPr>
        <w:t xml:space="preserve"> constitution should be the </w:t>
      </w:r>
      <w:r w:rsidRPr="5D34C84A" w:rsidR="00EB2182">
        <w:rPr>
          <w:rFonts w:cs="Calibri" w:cstheme="minorAscii"/>
          <w:sz w:val="24"/>
          <w:szCs w:val="24"/>
        </w:rPr>
        <w:t xml:space="preserve">guiding document for the organization, and all matters related to an </w:t>
      </w:r>
      <w:r w:rsidRPr="5D34C84A" w:rsidR="00407147">
        <w:rPr>
          <w:rFonts w:cs="Calibri" w:cstheme="minorAscii"/>
          <w:sz w:val="24"/>
          <w:szCs w:val="24"/>
        </w:rPr>
        <w:t>S</w:t>
      </w:r>
      <w:r w:rsidRPr="5D34C84A" w:rsidR="00EB2182">
        <w:rPr>
          <w:rFonts w:cs="Calibri" w:cstheme="minorAscii"/>
          <w:sz w:val="24"/>
          <w:szCs w:val="24"/>
        </w:rPr>
        <w:t>SO must</w:t>
      </w:r>
      <w:r w:rsidRPr="5D34C84A" w:rsidR="00644B67">
        <w:rPr>
          <w:rFonts w:cs="Calibri" w:cstheme="minorAscii"/>
          <w:sz w:val="24"/>
          <w:szCs w:val="24"/>
        </w:rPr>
        <w:t xml:space="preserve"> </w:t>
      </w:r>
      <w:r w:rsidRPr="5D34C84A" w:rsidR="00644B67">
        <w:rPr>
          <w:rFonts w:cs="Calibri" w:cstheme="minorAscii"/>
          <w:sz w:val="24"/>
          <w:szCs w:val="24"/>
        </w:rPr>
        <w:t>comply with</w:t>
      </w:r>
      <w:r w:rsidRPr="5D34C84A" w:rsidR="00644B67">
        <w:rPr>
          <w:rFonts w:cs="Calibri" w:cstheme="minorAscii"/>
          <w:sz w:val="24"/>
          <w:szCs w:val="24"/>
        </w:rPr>
        <w:t xml:space="preserve"> the organization’s </w:t>
      </w:r>
      <w:r w:rsidRPr="5D34C84A" w:rsidR="00EB2182">
        <w:rPr>
          <w:rFonts w:cs="Calibri" w:cstheme="minorAscii"/>
          <w:sz w:val="24"/>
          <w:szCs w:val="24"/>
        </w:rPr>
        <w:t xml:space="preserve">constitution. </w:t>
      </w:r>
      <w:r w:rsidRPr="5D34C84A" w:rsidR="00407147">
        <w:rPr>
          <w:rFonts w:cs="Calibri" w:cstheme="minorAscii"/>
          <w:sz w:val="24"/>
          <w:szCs w:val="24"/>
        </w:rPr>
        <w:t>S</w:t>
      </w:r>
      <w:r w:rsidRPr="5D34C84A" w:rsidR="00EB2182">
        <w:rPr>
          <w:rFonts w:cs="Calibri" w:cstheme="minorAscii"/>
          <w:sz w:val="24"/>
          <w:szCs w:val="24"/>
        </w:rPr>
        <w:t>SOs are required to have a current constitution and review the constitution annually, in order</w:t>
      </w:r>
      <w:r w:rsidRPr="5D34C84A" w:rsidR="00644B67">
        <w:rPr>
          <w:rFonts w:cs="Calibri" w:cstheme="minorAscii"/>
          <w:sz w:val="24"/>
          <w:szCs w:val="24"/>
        </w:rPr>
        <w:t xml:space="preserve"> </w:t>
      </w:r>
      <w:r w:rsidRPr="5D34C84A" w:rsidR="00EB2182">
        <w:rPr>
          <w:rFonts w:cs="Calibri" w:cstheme="minorAscii"/>
          <w:sz w:val="24"/>
          <w:szCs w:val="24"/>
        </w:rPr>
        <w:t xml:space="preserve">to renew annual registration as an official </w:t>
      </w:r>
      <w:r w:rsidRPr="5D34C84A" w:rsidR="00407147">
        <w:rPr>
          <w:rFonts w:cs="Calibri" w:cstheme="minorAscii"/>
          <w:sz w:val="24"/>
          <w:szCs w:val="24"/>
        </w:rPr>
        <w:t>S</w:t>
      </w:r>
      <w:r w:rsidRPr="5D34C84A" w:rsidR="00EB2182">
        <w:rPr>
          <w:rFonts w:cs="Calibri" w:cstheme="minorAscii"/>
          <w:sz w:val="24"/>
          <w:szCs w:val="24"/>
        </w:rPr>
        <w:t>SO.</w:t>
      </w:r>
      <w:r w:rsidRPr="5D34C84A" w:rsidR="00EB2182">
        <w:rPr>
          <w:rFonts w:cs="Calibri" w:cstheme="minorAscii"/>
          <w:sz w:val="24"/>
          <w:szCs w:val="24"/>
        </w:rPr>
        <w:t xml:space="preserve"> </w:t>
      </w:r>
      <w:r w:rsidRPr="5D34C84A" w:rsidR="441A7011">
        <w:rPr>
          <w:rFonts w:cs="Calibri" w:cstheme="minorAscii"/>
          <w:sz w:val="24"/>
          <w:szCs w:val="24"/>
        </w:rPr>
        <w:t xml:space="preserve">GPASL </w:t>
      </w:r>
      <w:r w:rsidRPr="5D34C84A" w:rsidR="00EB2182">
        <w:rPr>
          <w:rFonts w:cs="Calibri" w:cstheme="minorAscii"/>
          <w:sz w:val="24"/>
          <w:szCs w:val="24"/>
        </w:rPr>
        <w:t xml:space="preserve">will only recognize the </w:t>
      </w:r>
      <w:r w:rsidRPr="5D34C84A" w:rsidR="009F40A6">
        <w:rPr>
          <w:rFonts w:cs="Calibri" w:cstheme="minorAscii"/>
          <w:sz w:val="24"/>
          <w:szCs w:val="24"/>
        </w:rPr>
        <w:t>constitution, which</w:t>
      </w:r>
      <w:r w:rsidRPr="5D34C84A" w:rsidR="00644B67">
        <w:rPr>
          <w:rFonts w:cs="Calibri" w:cstheme="minorAscii"/>
          <w:sz w:val="24"/>
          <w:szCs w:val="24"/>
        </w:rPr>
        <w:t xml:space="preserve"> is </w:t>
      </w:r>
      <w:r w:rsidRPr="5D34C84A" w:rsidR="00644B67">
        <w:rPr>
          <w:rFonts w:cs="Calibri" w:cstheme="minorAscii"/>
          <w:sz w:val="24"/>
          <w:szCs w:val="24"/>
        </w:rPr>
        <w:t>located</w:t>
      </w:r>
      <w:r w:rsidRPr="5D34C84A" w:rsidR="00644B67">
        <w:rPr>
          <w:rFonts w:cs="Calibri" w:cstheme="minorAscii"/>
          <w:sz w:val="24"/>
          <w:szCs w:val="24"/>
        </w:rPr>
        <w:t xml:space="preserve"> on </w:t>
      </w:r>
      <w:r w:rsidRPr="5D34C84A" w:rsidR="00407147">
        <w:rPr>
          <w:rFonts w:cs="Calibri" w:cstheme="minorAscii"/>
          <w:sz w:val="24"/>
          <w:szCs w:val="24"/>
        </w:rPr>
        <w:t>LUCommunity</w:t>
      </w:r>
      <w:r w:rsidRPr="5D34C84A" w:rsidR="00407147">
        <w:rPr>
          <w:rFonts w:cs="Calibri" w:cstheme="minorAscii"/>
          <w:sz w:val="24"/>
          <w:szCs w:val="24"/>
        </w:rPr>
        <w:t>.</w:t>
      </w:r>
      <w:r w:rsidRPr="5D34C84A" w:rsidR="00EB2182">
        <w:rPr>
          <w:rFonts w:cs="Calibri" w:cstheme="minorAscii"/>
          <w:sz w:val="24"/>
          <w:szCs w:val="24"/>
        </w:rPr>
        <w:t xml:space="preserve"> </w:t>
      </w:r>
    </w:p>
    <w:p w:rsidRPr="007B1E51" w:rsidR="00EB2182" w:rsidP="00E10FB6" w:rsidRDefault="00EB2182" w14:paraId="1B0D3446" w14:textId="77777777" w14:noSpellErr="1">
      <w:pPr>
        <w:pStyle w:val="Heading2"/>
      </w:pPr>
      <w:bookmarkStart w:name="_Toc2028581698" w:id="751514737"/>
      <w:r w:rsidR="00EB2182">
        <w:rPr/>
        <w:t>Roster</w:t>
      </w:r>
      <w:bookmarkEnd w:id="751514737"/>
    </w:p>
    <w:p w:rsidRPr="00E10FB6" w:rsidR="00644B67" w:rsidP="0637E903" w:rsidRDefault="00EB2182" w14:paraId="345A6982" w14:textId="36E87EF2">
      <w:pPr>
        <w:ind w:left="0"/>
        <w:rPr>
          <w:rFonts w:cs="Calibri" w:cstheme="minorAscii"/>
          <w:sz w:val="24"/>
          <w:szCs w:val="24"/>
        </w:rPr>
      </w:pPr>
      <w:r w:rsidRPr="4D45C087" w:rsidR="00EB2182">
        <w:rPr>
          <w:rFonts w:cs="Calibri" w:cstheme="minorAscii"/>
          <w:sz w:val="24"/>
          <w:szCs w:val="24"/>
        </w:rPr>
        <w:t xml:space="preserve">All registered student </w:t>
      </w:r>
      <w:r w:rsidRPr="4D45C087" w:rsidR="00EB2182">
        <w:rPr>
          <w:rFonts w:cs="Calibri" w:cstheme="minorAscii"/>
          <w:sz w:val="24"/>
          <w:szCs w:val="24"/>
        </w:rPr>
        <w:t>organization</w:t>
      </w:r>
      <w:r w:rsidRPr="4D45C087" w:rsidR="00EB2182">
        <w:rPr>
          <w:rFonts w:cs="Calibri" w:cstheme="minorAscii"/>
          <w:sz w:val="24"/>
          <w:szCs w:val="24"/>
        </w:rPr>
        <w:t xml:space="preserve"> </w:t>
      </w:r>
      <w:r w:rsidRPr="4D45C087" w:rsidR="00EB2182">
        <w:rPr>
          <w:rFonts w:cs="Calibri" w:cstheme="minorAscii"/>
          <w:sz w:val="24"/>
          <w:szCs w:val="24"/>
        </w:rPr>
        <w:t>are required to</w:t>
      </w:r>
      <w:r w:rsidRPr="4D45C087" w:rsidR="00EB2182">
        <w:rPr>
          <w:rFonts w:cs="Calibri" w:cstheme="minorAscii"/>
          <w:sz w:val="24"/>
          <w:szCs w:val="24"/>
        </w:rPr>
        <w:t xml:space="preserve"> keep and </w:t>
      </w:r>
      <w:r w:rsidRPr="4D45C087" w:rsidR="00EB2182">
        <w:rPr>
          <w:rFonts w:cs="Calibri" w:cstheme="minorAscii"/>
          <w:sz w:val="24"/>
          <w:szCs w:val="24"/>
        </w:rPr>
        <w:t>maintain</w:t>
      </w:r>
      <w:r w:rsidRPr="4D45C087" w:rsidR="00EB2182">
        <w:rPr>
          <w:rFonts w:cs="Calibri" w:cstheme="minorAscii"/>
          <w:sz w:val="24"/>
          <w:szCs w:val="24"/>
        </w:rPr>
        <w:t xml:space="preserve"> an active ros</w:t>
      </w:r>
      <w:r w:rsidRPr="4D45C087" w:rsidR="00644B67">
        <w:rPr>
          <w:rFonts w:cs="Calibri" w:cstheme="minorAscii"/>
          <w:sz w:val="24"/>
          <w:szCs w:val="24"/>
        </w:rPr>
        <w:t xml:space="preserve">ter. </w:t>
      </w:r>
      <w:r w:rsidRPr="4D45C087" w:rsidR="00644B67">
        <w:rPr>
          <w:rFonts w:cs="Calibri" w:cstheme="minorAscii"/>
          <w:sz w:val="24"/>
          <w:szCs w:val="24"/>
        </w:rPr>
        <w:t xml:space="preserve">This roster should include </w:t>
      </w:r>
      <w:r w:rsidRPr="4D45C087" w:rsidR="00EB2182">
        <w:rPr>
          <w:rFonts w:cs="Calibri" w:cstheme="minorAscii"/>
          <w:sz w:val="24"/>
          <w:szCs w:val="24"/>
        </w:rPr>
        <w:t>the names and email addresses of the members of the organization</w:t>
      </w:r>
      <w:r w:rsidRPr="4D45C087" w:rsidR="007F0366">
        <w:rPr>
          <w:rFonts w:cs="Calibri" w:cstheme="minorAscii"/>
          <w:sz w:val="24"/>
          <w:szCs w:val="24"/>
        </w:rPr>
        <w:t>, especially your e-board</w:t>
      </w:r>
      <w:r w:rsidRPr="4D45C087" w:rsidR="00EB2182">
        <w:rPr>
          <w:rFonts w:cs="Calibri" w:cstheme="minorAscii"/>
          <w:sz w:val="24"/>
          <w:szCs w:val="24"/>
        </w:rPr>
        <w:t>.</w:t>
      </w:r>
      <w:r w:rsidRPr="4D45C087" w:rsidR="00EB2182">
        <w:rPr>
          <w:rFonts w:cs="Calibri" w:cstheme="minorAscii"/>
          <w:sz w:val="24"/>
          <w:szCs w:val="24"/>
        </w:rPr>
        <w:t xml:space="preserve"> Addi</w:t>
      </w:r>
      <w:r w:rsidRPr="4D45C087" w:rsidR="00644B67">
        <w:rPr>
          <w:rFonts w:cs="Calibri" w:cstheme="minorAscii"/>
          <w:sz w:val="24"/>
          <w:szCs w:val="24"/>
        </w:rPr>
        <w:t xml:space="preserve">tionally, </w:t>
      </w:r>
      <w:r w:rsidRPr="4D45C087" w:rsidR="009F40A6">
        <w:rPr>
          <w:rFonts w:cs="Calibri" w:cstheme="minorAscii"/>
          <w:sz w:val="24"/>
          <w:szCs w:val="24"/>
        </w:rPr>
        <w:t xml:space="preserve">your organization </w:t>
      </w:r>
      <w:r w:rsidRPr="4D45C087" w:rsidR="00644B67">
        <w:rPr>
          <w:rFonts w:cs="Calibri" w:cstheme="minorAscii"/>
          <w:sz w:val="24"/>
          <w:szCs w:val="24"/>
        </w:rPr>
        <w:t xml:space="preserve">should </w:t>
      </w:r>
      <w:r w:rsidRPr="4D45C087" w:rsidR="00EB2182">
        <w:rPr>
          <w:rFonts w:cs="Calibri" w:cstheme="minorAscii"/>
          <w:sz w:val="24"/>
          <w:szCs w:val="24"/>
        </w:rPr>
        <w:t>upload</w:t>
      </w:r>
      <w:r w:rsidRPr="4D45C087" w:rsidR="009F40A6">
        <w:rPr>
          <w:rFonts w:cs="Calibri" w:cstheme="minorAscii"/>
          <w:sz w:val="24"/>
          <w:szCs w:val="24"/>
        </w:rPr>
        <w:t xml:space="preserve"> their roster</w:t>
      </w:r>
      <w:r w:rsidRPr="4D45C087" w:rsidR="00EB2182">
        <w:rPr>
          <w:rFonts w:cs="Calibri" w:cstheme="minorAscii"/>
          <w:sz w:val="24"/>
          <w:szCs w:val="24"/>
        </w:rPr>
        <w:t xml:space="preserve"> onto the organization’s </w:t>
      </w:r>
      <w:r w:rsidRPr="4D45C087" w:rsidR="00407147">
        <w:rPr>
          <w:rFonts w:cs="Calibri" w:cstheme="minorAscii"/>
          <w:sz w:val="24"/>
          <w:szCs w:val="24"/>
        </w:rPr>
        <w:t>LUCommunity</w:t>
      </w:r>
      <w:r w:rsidRPr="4D45C087" w:rsidR="00407147">
        <w:rPr>
          <w:rFonts w:cs="Calibri" w:cstheme="minorAscii"/>
          <w:sz w:val="24"/>
          <w:szCs w:val="24"/>
        </w:rPr>
        <w:t xml:space="preserve"> </w:t>
      </w:r>
      <w:r w:rsidRPr="4D45C087" w:rsidR="00EB2182">
        <w:rPr>
          <w:rFonts w:cs="Calibri" w:cstheme="minorAscii"/>
          <w:sz w:val="24"/>
          <w:szCs w:val="24"/>
        </w:rPr>
        <w:t xml:space="preserve">portal. All members listed in the </w:t>
      </w:r>
      <w:r w:rsidRPr="4D45C087" w:rsidR="00EB2182">
        <w:rPr>
          <w:rFonts w:cs="Calibri" w:cstheme="minorAscii"/>
          <w:sz w:val="24"/>
          <w:szCs w:val="24"/>
        </w:rPr>
        <w:t>ro</w:t>
      </w:r>
      <w:r w:rsidRPr="4D45C087" w:rsidR="00644B67">
        <w:rPr>
          <w:rFonts w:cs="Calibri" w:cstheme="minorAscii"/>
          <w:sz w:val="24"/>
          <w:szCs w:val="24"/>
        </w:rPr>
        <w:t>ster,</w:t>
      </w:r>
      <w:r w:rsidRPr="4D45C087" w:rsidR="00644B67">
        <w:rPr>
          <w:rFonts w:cs="Calibri" w:cstheme="minorAscii"/>
          <w:sz w:val="24"/>
          <w:szCs w:val="24"/>
        </w:rPr>
        <w:t xml:space="preserve"> should also be members of </w:t>
      </w:r>
      <w:r w:rsidRPr="4D45C087" w:rsidR="00EB2182">
        <w:rPr>
          <w:rFonts w:cs="Calibri" w:cstheme="minorAscii"/>
          <w:sz w:val="24"/>
          <w:szCs w:val="24"/>
        </w:rPr>
        <w:t xml:space="preserve">the organization’s portal on </w:t>
      </w:r>
      <w:r w:rsidRPr="4D45C087" w:rsidR="00407147">
        <w:rPr>
          <w:rFonts w:cs="Calibri" w:cstheme="minorAscii"/>
          <w:sz w:val="24"/>
          <w:szCs w:val="24"/>
        </w:rPr>
        <w:t>L</w:t>
      </w:r>
      <w:r w:rsidRPr="4D45C087" w:rsidR="00407147">
        <w:rPr>
          <w:rFonts w:cs="Calibri" w:cstheme="minorAscii"/>
          <w:sz w:val="24"/>
          <w:szCs w:val="24"/>
        </w:rPr>
        <w:t>UCommunity</w:t>
      </w:r>
      <w:r w:rsidRPr="4D45C087" w:rsidR="00EB2182">
        <w:rPr>
          <w:rFonts w:cs="Calibri" w:cstheme="minorAscii"/>
          <w:sz w:val="24"/>
          <w:szCs w:val="24"/>
        </w:rPr>
        <w:t>.</w:t>
      </w:r>
      <w:r w:rsidRPr="4D45C087" w:rsidR="008B0EC7">
        <w:rPr>
          <w:rFonts w:cs="Calibri" w:cstheme="minorAscii"/>
          <w:sz w:val="24"/>
          <w:szCs w:val="24"/>
        </w:rPr>
        <w:t xml:space="preserve"> </w:t>
      </w:r>
    </w:p>
    <w:p w:rsidRPr="006D3543" w:rsidR="00EB2182" w:rsidP="157364AF" w:rsidRDefault="007F0366" w14:paraId="060E488F" w14:textId="31BD8A89">
      <w:pPr>
        <w:pStyle w:val="Heading1"/>
        <w:ind w:left="0"/>
        <w:rPr>
          <w:rFonts w:cs="Calibri" w:cstheme="minorAscii"/>
          <w:sz w:val="24"/>
          <w:szCs w:val="24"/>
        </w:rPr>
      </w:pPr>
      <w:bookmarkStart w:name="_Toc2125266773" w:id="1413862412"/>
      <w:r w:rsidR="237D04F5">
        <w:rPr/>
        <w:t xml:space="preserve">Faculty/Staff </w:t>
      </w:r>
      <w:r w:rsidR="11E0976D">
        <w:rPr/>
        <w:t>Advisor</w:t>
      </w:r>
      <w:bookmarkEnd w:id="1413862412"/>
    </w:p>
    <w:p w:rsidRPr="006D3543" w:rsidR="00EB2182" w:rsidP="00E10FB6" w:rsidRDefault="00EB2182" w14:paraId="6D023A96" w14:textId="77777777" w14:noSpellErr="1">
      <w:pPr>
        <w:pStyle w:val="Heading2"/>
      </w:pPr>
      <w:bookmarkStart w:name="_Toc1355435764" w:id="625712452"/>
      <w:r w:rsidR="00EB2182">
        <w:rPr/>
        <w:t>Qualifications:</w:t>
      </w:r>
      <w:bookmarkEnd w:id="625712452"/>
    </w:p>
    <w:p w:rsidR="00EB2182" w:rsidP="0637E903" w:rsidRDefault="00EB2182" w14:paraId="2B644232" w14:textId="689D80B1">
      <w:pPr>
        <w:pStyle w:val="Normal"/>
        <w:bidi w:val="0"/>
        <w:spacing w:before="0" w:beforeAutospacing="off" w:after="200" w:afterAutospacing="off" w:line="276" w:lineRule="auto"/>
        <w:ind w:left="0" w:right="0"/>
        <w:jc w:val="left"/>
        <w:rPr>
          <w:rFonts w:cs="Calibri" w:cstheme="minorAscii"/>
          <w:sz w:val="24"/>
          <w:szCs w:val="24"/>
        </w:rPr>
      </w:pPr>
      <w:r w:rsidRPr="4D45C087" w:rsidR="00EB2182">
        <w:rPr>
          <w:rFonts w:cs="Calibri" w:cstheme="minorAscii"/>
          <w:sz w:val="24"/>
          <w:szCs w:val="24"/>
        </w:rPr>
        <w:t>Advisors must be a full-time faculty/staff member of the University or a part</w:t>
      </w:r>
      <w:r w:rsidRPr="4D45C087" w:rsidR="00644B67">
        <w:rPr>
          <w:rFonts w:cs="Calibri" w:cstheme="minorAscii"/>
          <w:sz w:val="24"/>
          <w:szCs w:val="24"/>
        </w:rPr>
        <w:t xml:space="preserve">-time faculty/staff member with </w:t>
      </w:r>
      <w:r w:rsidRPr="4D45C087" w:rsidR="00EB2182">
        <w:rPr>
          <w:rFonts w:cs="Calibri" w:cstheme="minorAscii"/>
          <w:sz w:val="24"/>
          <w:szCs w:val="24"/>
        </w:rPr>
        <w:t xml:space="preserve">approval from both their supervisor and the Director of </w:t>
      </w:r>
      <w:r w:rsidRPr="4D45C087" w:rsidR="0637E903">
        <w:rPr>
          <w:rFonts w:cs="Calibri" w:cstheme="minorAscii"/>
          <w:sz w:val="24"/>
          <w:szCs w:val="24"/>
        </w:rPr>
        <w:t>Graduate, Professional</w:t>
      </w:r>
      <w:r w:rsidRPr="4D45C087" w:rsidR="5D4C0B34">
        <w:rPr>
          <w:rFonts w:cs="Calibri" w:cstheme="minorAscii"/>
          <w:sz w:val="24"/>
          <w:szCs w:val="24"/>
        </w:rPr>
        <w:t>,</w:t>
      </w:r>
      <w:r w:rsidRPr="4D45C087" w:rsidR="0637E903">
        <w:rPr>
          <w:rFonts w:cs="Calibri" w:cstheme="minorAscii"/>
          <w:sz w:val="24"/>
          <w:szCs w:val="24"/>
        </w:rPr>
        <w:t xml:space="preserve"> &amp; Adult Student Life. </w:t>
      </w:r>
    </w:p>
    <w:p w:rsidRPr="00E10FB6" w:rsidR="00644B67" w:rsidP="7DA59696" w:rsidRDefault="00EB2182" w14:paraId="15546E98" w14:textId="4ACBFC11">
      <w:pPr>
        <w:ind w:left="0"/>
        <w:rPr>
          <w:rFonts w:cs="Calibri" w:cstheme="minorAscii"/>
          <w:sz w:val="24"/>
          <w:szCs w:val="24"/>
        </w:rPr>
      </w:pPr>
      <w:r w:rsidRPr="7DA59696" w:rsidR="00EB2182">
        <w:rPr>
          <w:rFonts w:cs="Calibri" w:cstheme="minorAscii"/>
          <w:sz w:val="24"/>
          <w:szCs w:val="24"/>
        </w:rPr>
        <w:t xml:space="preserve">When choosing an advisor, make sure to select someone who will devote time </w:t>
      </w:r>
      <w:r w:rsidRPr="7DA59696" w:rsidR="00644B67">
        <w:rPr>
          <w:rFonts w:cs="Calibri" w:cstheme="minorAscii"/>
          <w:sz w:val="24"/>
          <w:szCs w:val="24"/>
        </w:rPr>
        <w:t xml:space="preserve">and energy to the organization, </w:t>
      </w:r>
      <w:r w:rsidRPr="7DA59696" w:rsidR="00EB2182">
        <w:rPr>
          <w:rFonts w:cs="Calibri" w:cstheme="minorAscii"/>
          <w:sz w:val="24"/>
          <w:szCs w:val="24"/>
        </w:rPr>
        <w:t>be an active participant and, when possible, have a connection and/or exper</w:t>
      </w:r>
      <w:r w:rsidRPr="7DA59696" w:rsidR="00644B67">
        <w:rPr>
          <w:rFonts w:cs="Calibri" w:cstheme="minorAscii"/>
          <w:sz w:val="24"/>
          <w:szCs w:val="24"/>
        </w:rPr>
        <w:t xml:space="preserve">tise related to the mission and </w:t>
      </w:r>
      <w:r w:rsidRPr="7DA59696" w:rsidR="00EB2182">
        <w:rPr>
          <w:rFonts w:cs="Calibri" w:cstheme="minorAscii"/>
          <w:sz w:val="24"/>
          <w:szCs w:val="24"/>
        </w:rPr>
        <w:t>purpose of the organization.</w:t>
      </w:r>
    </w:p>
    <w:p w:rsidRPr="007B1E51" w:rsidR="00EB2182" w:rsidP="00E10FB6" w:rsidRDefault="00EB2182" w14:paraId="7C49254E" w14:textId="77777777" w14:noSpellErr="1">
      <w:pPr>
        <w:pStyle w:val="Heading2"/>
      </w:pPr>
      <w:bookmarkStart w:name="_Toc1105817705" w:id="1643468554"/>
      <w:r w:rsidR="00EB2182">
        <w:rPr/>
        <w:t>Role:</w:t>
      </w:r>
      <w:bookmarkEnd w:id="1643468554"/>
    </w:p>
    <w:p w:rsidRPr="00E10FB6" w:rsidR="008B0EC7" w:rsidP="7DA59696" w:rsidRDefault="00EB2182" w14:paraId="3A3F8C33" w14:textId="5588BFAB">
      <w:pPr>
        <w:ind w:left="0"/>
        <w:rPr>
          <w:rFonts w:cs="Calibri" w:cstheme="minorAscii"/>
          <w:sz w:val="24"/>
          <w:szCs w:val="24"/>
        </w:rPr>
      </w:pPr>
      <w:r w:rsidRPr="7DA59696" w:rsidR="00EB2182">
        <w:rPr>
          <w:rFonts w:cs="Calibri" w:cstheme="minorAscii"/>
          <w:sz w:val="24"/>
          <w:szCs w:val="24"/>
        </w:rPr>
        <w:t>Advisors are to serve as role models and as resources to their student orga</w:t>
      </w:r>
      <w:r w:rsidRPr="7DA59696" w:rsidR="00644B67">
        <w:rPr>
          <w:rFonts w:cs="Calibri" w:cstheme="minorAscii"/>
          <w:sz w:val="24"/>
          <w:szCs w:val="24"/>
        </w:rPr>
        <w:t xml:space="preserve">nization. Their role is to help </w:t>
      </w:r>
      <w:r w:rsidRPr="7DA59696" w:rsidR="00EB2182">
        <w:rPr>
          <w:rFonts w:cs="Calibri" w:cstheme="minorAscii"/>
          <w:sz w:val="24"/>
          <w:szCs w:val="24"/>
        </w:rPr>
        <w:t>facilitate the growth and development of students by challenging, supporti</w:t>
      </w:r>
      <w:r w:rsidRPr="7DA59696" w:rsidR="00644B67">
        <w:rPr>
          <w:rFonts w:cs="Calibri" w:cstheme="minorAscii"/>
          <w:sz w:val="24"/>
          <w:szCs w:val="24"/>
        </w:rPr>
        <w:t xml:space="preserve">ng, and guiding them throughout </w:t>
      </w:r>
      <w:r w:rsidRPr="7DA59696" w:rsidR="00EB2182">
        <w:rPr>
          <w:rFonts w:cs="Calibri" w:cstheme="minorAscii"/>
          <w:sz w:val="24"/>
          <w:szCs w:val="24"/>
        </w:rPr>
        <w:t>their involvement in their organization. Additionally, advisors are to provid</w:t>
      </w:r>
      <w:r w:rsidRPr="7DA59696" w:rsidR="00644B67">
        <w:rPr>
          <w:rFonts w:cs="Calibri" w:cstheme="minorAscii"/>
          <w:sz w:val="24"/>
          <w:szCs w:val="24"/>
        </w:rPr>
        <w:t xml:space="preserve">e advice and counsel by sharing </w:t>
      </w:r>
      <w:r w:rsidRPr="7DA59696" w:rsidR="00EB2182">
        <w:rPr>
          <w:rFonts w:cs="Calibri" w:cstheme="minorAscii"/>
          <w:sz w:val="24"/>
          <w:szCs w:val="24"/>
        </w:rPr>
        <w:t>expertise, insights and ideas, and make</w:t>
      </w:r>
      <w:r w:rsidRPr="7DA59696" w:rsidR="007B622D">
        <w:rPr>
          <w:rFonts w:cs="Calibri" w:cstheme="minorAscii"/>
          <w:sz w:val="24"/>
          <w:szCs w:val="24"/>
        </w:rPr>
        <w:t xml:space="preserve"> </w:t>
      </w:r>
      <w:r w:rsidRPr="7DA59696" w:rsidR="00EB2182">
        <w:rPr>
          <w:rFonts w:cs="Calibri" w:cstheme="minorAscii"/>
          <w:sz w:val="24"/>
          <w:szCs w:val="24"/>
        </w:rPr>
        <w:t>recommendations when appropriate to he</w:t>
      </w:r>
      <w:r w:rsidRPr="7DA59696" w:rsidR="00644B67">
        <w:rPr>
          <w:rFonts w:cs="Calibri" w:cstheme="minorAscii"/>
          <w:sz w:val="24"/>
          <w:szCs w:val="24"/>
        </w:rPr>
        <w:t xml:space="preserve">lp the organization reach their </w:t>
      </w:r>
      <w:r w:rsidRPr="7DA59696" w:rsidR="00EB2182">
        <w:rPr>
          <w:rFonts w:cs="Calibri" w:cstheme="minorAscii"/>
          <w:sz w:val="24"/>
          <w:szCs w:val="24"/>
        </w:rPr>
        <w:t>goals.</w:t>
      </w:r>
    </w:p>
    <w:p w:rsidRPr="00E10FB6" w:rsidR="00644B67" w:rsidP="0637E903" w:rsidRDefault="00EB2182" w14:paraId="126BC698" w14:textId="5A7F5D58">
      <w:pPr>
        <w:ind w:left="0"/>
        <w:rPr>
          <w:rFonts w:cs="Calibri" w:cstheme="minorAscii"/>
          <w:sz w:val="24"/>
          <w:szCs w:val="24"/>
        </w:rPr>
      </w:pPr>
      <w:r w:rsidRPr="4D45C087" w:rsidR="00EB2182">
        <w:rPr>
          <w:rFonts w:cs="Calibri" w:cstheme="minorAscii"/>
          <w:sz w:val="24"/>
          <w:szCs w:val="24"/>
        </w:rPr>
        <w:t xml:space="preserve">It is important to note that there are </w:t>
      </w:r>
      <w:r w:rsidRPr="4D45C087" w:rsidR="00EB2182">
        <w:rPr>
          <w:rFonts w:cs="Calibri" w:cstheme="minorAscii"/>
          <w:sz w:val="24"/>
          <w:szCs w:val="24"/>
        </w:rPr>
        <w:t>many different ways</w:t>
      </w:r>
      <w:r w:rsidRPr="4D45C087" w:rsidR="00EB2182">
        <w:rPr>
          <w:rFonts w:cs="Calibri" w:cstheme="minorAscii"/>
          <w:sz w:val="24"/>
          <w:szCs w:val="24"/>
        </w:rPr>
        <w:t xml:space="preserve"> to </w:t>
      </w:r>
      <w:r w:rsidRPr="4D45C087" w:rsidR="00EB2182">
        <w:rPr>
          <w:rFonts w:cs="Calibri" w:cstheme="minorAscii"/>
          <w:sz w:val="24"/>
          <w:szCs w:val="24"/>
        </w:rPr>
        <w:t>advise,</w:t>
      </w:r>
      <w:r w:rsidRPr="4D45C087" w:rsidR="00EB2182">
        <w:rPr>
          <w:rFonts w:cs="Calibri" w:cstheme="minorAscii"/>
          <w:sz w:val="24"/>
          <w:szCs w:val="24"/>
        </w:rPr>
        <w:t xml:space="preserve"> and some a</w:t>
      </w:r>
      <w:r w:rsidRPr="4D45C087" w:rsidR="00644B67">
        <w:rPr>
          <w:rFonts w:cs="Calibri" w:cstheme="minorAscii"/>
          <w:sz w:val="24"/>
          <w:szCs w:val="24"/>
        </w:rPr>
        <w:t xml:space="preserve">dvisors choose to be more hands </w:t>
      </w:r>
      <w:r w:rsidRPr="4D45C087" w:rsidR="00EB2182">
        <w:rPr>
          <w:rFonts w:cs="Calibri" w:cstheme="minorAscii"/>
          <w:sz w:val="24"/>
          <w:szCs w:val="24"/>
        </w:rPr>
        <w:t>on than others. It is Graduate, Professional</w:t>
      </w:r>
      <w:r w:rsidRPr="4D45C087" w:rsidR="1F9A20CF">
        <w:rPr>
          <w:rFonts w:cs="Calibri" w:cstheme="minorAscii"/>
          <w:sz w:val="24"/>
          <w:szCs w:val="24"/>
        </w:rPr>
        <w:t>,</w:t>
      </w:r>
      <w:r w:rsidRPr="4D45C087" w:rsidR="00EB2182">
        <w:rPr>
          <w:rFonts w:cs="Calibri" w:cstheme="minorAscii"/>
          <w:sz w:val="24"/>
          <w:szCs w:val="24"/>
        </w:rPr>
        <w:t xml:space="preserve"> &amp; Adult Student Life’s</w:t>
      </w:r>
      <w:r w:rsidRPr="4D45C087" w:rsidR="008B0EC7">
        <w:rPr>
          <w:rFonts w:cs="Calibri" w:cstheme="minorAscii"/>
          <w:sz w:val="24"/>
          <w:szCs w:val="24"/>
        </w:rPr>
        <w:t xml:space="preserve"> </w:t>
      </w:r>
      <w:r w:rsidRPr="4D45C087" w:rsidR="00EB2182">
        <w:rPr>
          <w:rFonts w:cs="Calibri" w:cstheme="minorAscii"/>
          <w:sz w:val="24"/>
          <w:szCs w:val="24"/>
        </w:rPr>
        <w:t>request that when deciding to serve as an advisor, one should be an act</w:t>
      </w:r>
      <w:r w:rsidRPr="4D45C087" w:rsidR="00644B67">
        <w:rPr>
          <w:rFonts w:cs="Calibri" w:cstheme="minorAscii"/>
          <w:sz w:val="24"/>
          <w:szCs w:val="24"/>
        </w:rPr>
        <w:t xml:space="preserve">ive </w:t>
      </w:r>
      <w:r w:rsidRPr="4D45C087" w:rsidR="00EB2182">
        <w:rPr>
          <w:rFonts w:cs="Calibri" w:cstheme="minorAscii"/>
          <w:sz w:val="24"/>
          <w:szCs w:val="24"/>
        </w:rPr>
        <w:t>participant and strong resource for the student organization.</w:t>
      </w:r>
    </w:p>
    <w:p w:rsidRPr="007B1E51" w:rsidR="00EB2182" w:rsidP="00E10FB6" w:rsidRDefault="00EB2182" w14:paraId="3451ACFD" w14:textId="77777777">
      <w:pPr>
        <w:pStyle w:val="Heading3"/>
      </w:pPr>
      <w:r w:rsidR="00EB2182">
        <w:rPr/>
        <w:t>Advisor Position Responsibilities:</w:t>
      </w:r>
    </w:p>
    <w:p w:rsidRPr="00E10FB6" w:rsidR="007F0366" w:rsidP="7DA59696" w:rsidRDefault="007F0366" w14:paraId="6029DAC4" w14:textId="45D652EC">
      <w:pPr>
        <w:pStyle w:val="ListParagraph"/>
        <w:numPr>
          <w:ilvl w:val="0"/>
          <w:numId w:val="59"/>
        </w:numPr>
        <w:rPr>
          <w:rFonts w:cs="Calibri" w:cstheme="minorAscii"/>
          <w:sz w:val="24"/>
          <w:szCs w:val="24"/>
        </w:rPr>
      </w:pPr>
      <w:r w:rsidRPr="7DA59696" w:rsidR="007F0366">
        <w:rPr>
          <w:rFonts w:cs="Calibri" w:cstheme="minorAscii"/>
          <w:b w:val="1"/>
          <w:bCs w:val="1"/>
          <w:sz w:val="24"/>
          <w:szCs w:val="24"/>
        </w:rPr>
        <w:t>Be visible –</w:t>
      </w:r>
      <w:r w:rsidRPr="7DA59696" w:rsidR="007F0366">
        <w:rPr>
          <w:rFonts w:cs="Calibri" w:cstheme="minorAscii"/>
          <w:sz w:val="24"/>
          <w:szCs w:val="24"/>
        </w:rPr>
        <w:t xml:space="preserve"> make a strong effort to attend events and meetings hosted by the organization.</w:t>
      </w:r>
    </w:p>
    <w:p w:rsidRPr="00E10FB6" w:rsidR="007F0366" w:rsidP="7DA59696" w:rsidRDefault="007F0366" w14:paraId="4327342A" w14:textId="77777777">
      <w:pPr>
        <w:pStyle w:val="ListParagraph"/>
        <w:numPr>
          <w:ilvl w:val="1"/>
          <w:numId w:val="59"/>
        </w:numPr>
        <w:rPr>
          <w:rFonts w:cs="Calibri" w:cstheme="minorAscii"/>
          <w:sz w:val="24"/>
          <w:szCs w:val="24"/>
        </w:rPr>
      </w:pPr>
      <w:r w:rsidRPr="7DA59696" w:rsidR="007F0366">
        <w:rPr>
          <w:rFonts w:cs="Calibri" w:cstheme="minorAscii"/>
          <w:sz w:val="24"/>
          <w:szCs w:val="24"/>
        </w:rPr>
        <w:t>Assist in student organization leadership transition following student organization elections</w:t>
      </w:r>
    </w:p>
    <w:p w:rsidRPr="00E10FB6" w:rsidR="007F0366" w:rsidP="7DA59696" w:rsidRDefault="007F0366" w14:paraId="362654E8" w14:textId="77777777">
      <w:pPr>
        <w:pStyle w:val="ListParagraph"/>
        <w:numPr>
          <w:ilvl w:val="1"/>
          <w:numId w:val="59"/>
        </w:numPr>
        <w:rPr>
          <w:rFonts w:cs="Calibri" w:cstheme="minorAscii"/>
          <w:sz w:val="24"/>
          <w:szCs w:val="24"/>
        </w:rPr>
      </w:pPr>
      <w:r w:rsidRPr="7DA59696" w:rsidR="007F0366">
        <w:rPr>
          <w:rFonts w:cs="Calibri" w:cstheme="minorAscii"/>
          <w:sz w:val="24"/>
          <w:szCs w:val="24"/>
        </w:rPr>
        <w:t>Take an active part in helping the student organization form bylaws, guiding principles, and/or constitutional updates.</w:t>
      </w:r>
    </w:p>
    <w:p w:rsidRPr="00E10FB6" w:rsidR="007F0366" w:rsidP="7DA59696" w:rsidRDefault="007F0366" w14:paraId="1DE9B392" w14:textId="77777777">
      <w:pPr>
        <w:pStyle w:val="ListParagraph"/>
        <w:numPr>
          <w:ilvl w:val="1"/>
          <w:numId w:val="59"/>
        </w:numPr>
        <w:rPr>
          <w:rFonts w:cs="Calibri" w:cstheme="minorAscii"/>
          <w:sz w:val="24"/>
          <w:szCs w:val="24"/>
        </w:rPr>
      </w:pPr>
      <w:r w:rsidRPr="7DA59696" w:rsidR="007F0366">
        <w:rPr>
          <w:rFonts w:cs="Calibri" w:cstheme="minorAscii"/>
          <w:sz w:val="24"/>
          <w:szCs w:val="24"/>
        </w:rPr>
        <w:t>Meet regularly with the organization’s president to discuss organizational matters and to relay and update information.</w:t>
      </w:r>
    </w:p>
    <w:p w:rsidRPr="00E10FB6" w:rsidR="007F0366" w:rsidP="7DA59696" w:rsidRDefault="007F0366" w14:paraId="23DBAB41" w14:textId="77777777">
      <w:pPr>
        <w:pStyle w:val="ListParagraph"/>
        <w:numPr>
          <w:ilvl w:val="1"/>
          <w:numId w:val="59"/>
        </w:numPr>
        <w:rPr>
          <w:rFonts w:cs="Calibri" w:cstheme="minorAscii"/>
          <w:sz w:val="24"/>
          <w:szCs w:val="24"/>
        </w:rPr>
      </w:pPr>
      <w:r w:rsidRPr="7DA59696" w:rsidR="007F0366">
        <w:rPr>
          <w:rFonts w:cs="Calibri" w:cstheme="minorAscii"/>
          <w:sz w:val="24"/>
          <w:szCs w:val="24"/>
        </w:rPr>
        <w:t xml:space="preserve">Review any student-created </w:t>
      </w:r>
      <w:proofErr w:type="gramStart"/>
      <w:r w:rsidRPr="7DA59696" w:rsidR="007F0366">
        <w:rPr>
          <w:rFonts w:cs="Calibri" w:cstheme="minorAscii"/>
          <w:sz w:val="24"/>
          <w:szCs w:val="24"/>
        </w:rPr>
        <w:t>designs to</w:t>
      </w:r>
      <w:proofErr w:type="gramEnd"/>
      <w:r w:rsidRPr="7DA59696" w:rsidR="007F0366">
        <w:rPr>
          <w:rFonts w:cs="Calibri" w:cstheme="minorAscii"/>
          <w:sz w:val="24"/>
          <w:szCs w:val="24"/>
        </w:rPr>
        <w:t xml:space="preserve"> for use on any organization merchandise.</w:t>
      </w:r>
    </w:p>
    <w:p w:rsidRPr="00E10FB6" w:rsidR="007F0366" w:rsidP="7DA59696" w:rsidRDefault="007F0366" w14:paraId="3D45B22F" w14:textId="77777777">
      <w:pPr>
        <w:pStyle w:val="ListParagraph"/>
        <w:numPr>
          <w:ilvl w:val="1"/>
          <w:numId w:val="59"/>
        </w:numPr>
        <w:rPr>
          <w:rFonts w:cs="Calibri" w:cstheme="minorAscii"/>
          <w:sz w:val="24"/>
          <w:szCs w:val="24"/>
        </w:rPr>
      </w:pPr>
      <w:r w:rsidRPr="7DA59696" w:rsidR="007F0366">
        <w:rPr>
          <w:rFonts w:cs="Calibri" w:cstheme="minorAscii"/>
          <w:sz w:val="24"/>
          <w:szCs w:val="24"/>
        </w:rPr>
        <w:t>Assist in the planning and implementation of events held by the organization.</w:t>
      </w:r>
    </w:p>
    <w:p w:rsidRPr="00E10FB6" w:rsidR="007F0366" w:rsidP="7DA59696" w:rsidRDefault="007F0366" w14:paraId="35D1792F" w14:textId="77777777">
      <w:pPr>
        <w:pStyle w:val="ListParagraph"/>
        <w:numPr>
          <w:ilvl w:val="1"/>
          <w:numId w:val="59"/>
        </w:numPr>
        <w:rPr>
          <w:rFonts w:cs="Calibri" w:cstheme="minorAscii"/>
          <w:sz w:val="24"/>
          <w:szCs w:val="24"/>
        </w:rPr>
      </w:pPr>
      <w:r w:rsidRPr="7DA59696" w:rsidR="007F0366">
        <w:rPr>
          <w:rFonts w:cs="Calibri" w:cstheme="minorAscii"/>
          <w:sz w:val="24"/>
          <w:szCs w:val="24"/>
        </w:rPr>
        <w:t>Serve as a liaison to connect the organization with campus and community resources.</w:t>
      </w:r>
    </w:p>
    <w:p w:rsidRPr="00E10FB6" w:rsidR="007F0366" w:rsidP="0637E903" w:rsidRDefault="007F0366" w14:paraId="4A37F9EE" w14:textId="19F9D4BE">
      <w:pPr>
        <w:pStyle w:val="ListParagraph"/>
        <w:numPr>
          <w:ilvl w:val="1"/>
          <w:numId w:val="59"/>
        </w:numPr>
        <w:rPr>
          <w:rFonts w:cs="Calibri" w:cstheme="minorAscii"/>
          <w:sz w:val="24"/>
          <w:szCs w:val="24"/>
        </w:rPr>
      </w:pPr>
      <w:proofErr w:type="gramStart"/>
      <w:r w:rsidRPr="7DA59696" w:rsidR="007F0366">
        <w:rPr>
          <w:rFonts w:cs="Calibri" w:cstheme="minorAscii"/>
          <w:sz w:val="24"/>
          <w:szCs w:val="24"/>
        </w:rPr>
        <w:t>Communicate</w:t>
      </w:r>
      <w:proofErr w:type="gramEnd"/>
      <w:r w:rsidRPr="7DA59696" w:rsidR="007F0366">
        <w:rPr>
          <w:rFonts w:cs="Calibri" w:cstheme="minorAscii"/>
          <w:sz w:val="24"/>
          <w:szCs w:val="24"/>
        </w:rPr>
        <w:t xml:space="preserve"> when </w:t>
      </w:r>
      <w:r w:rsidRPr="7DA59696" w:rsidR="007F0366">
        <w:rPr>
          <w:rFonts w:cs="Calibri" w:cstheme="minorAscii"/>
          <w:sz w:val="24"/>
          <w:szCs w:val="24"/>
        </w:rPr>
        <w:t>necessary,</w:t>
      </w:r>
      <w:r w:rsidRPr="7DA59696" w:rsidR="007F0366">
        <w:rPr>
          <w:rFonts w:cs="Calibri" w:cstheme="minorAscii"/>
          <w:sz w:val="24"/>
          <w:szCs w:val="24"/>
        </w:rPr>
        <w:t xml:space="preserve"> with Graduate, Professional &amp; Adult Student Life staff on behalf of the organization. </w:t>
      </w:r>
    </w:p>
    <w:p w:rsidRPr="00E10FB6" w:rsidR="007F0366" w:rsidP="7DA59696" w:rsidRDefault="007F0366" w14:paraId="6377D9F6" w14:textId="42E465FC">
      <w:pPr>
        <w:pStyle w:val="ListParagraph"/>
        <w:numPr>
          <w:ilvl w:val="1"/>
          <w:numId w:val="59"/>
        </w:numPr>
        <w:rPr>
          <w:rFonts w:cs="Calibri" w:cstheme="minorAscii"/>
          <w:sz w:val="24"/>
          <w:szCs w:val="24"/>
        </w:rPr>
      </w:pPr>
      <w:r w:rsidRPr="7DA59696" w:rsidR="007F0366">
        <w:rPr>
          <w:rFonts w:cs="Calibri" w:cstheme="minorAscii"/>
          <w:sz w:val="24"/>
          <w:szCs w:val="24"/>
        </w:rPr>
        <w:t>Be knowledgeable</w:t>
      </w:r>
    </w:p>
    <w:p w:rsidRPr="00E10FB6" w:rsidR="007F0366" w:rsidP="7DA59696" w:rsidRDefault="007F0366" w14:paraId="1989DA3D" w14:textId="77777777">
      <w:pPr>
        <w:pStyle w:val="ListParagraph"/>
        <w:numPr>
          <w:ilvl w:val="1"/>
          <w:numId w:val="59"/>
        </w:numPr>
        <w:rPr>
          <w:rFonts w:cs="Calibri" w:cstheme="minorAscii"/>
          <w:sz w:val="24"/>
          <w:szCs w:val="24"/>
        </w:rPr>
      </w:pPr>
      <w:r w:rsidRPr="7DA59696" w:rsidR="007F0366">
        <w:rPr>
          <w:rFonts w:cs="Calibri" w:cstheme="minorAscii"/>
          <w:sz w:val="24"/>
          <w:szCs w:val="24"/>
        </w:rPr>
        <w:t>Read and understand University policies relevant to organizations and communicate these to the organization leadership.</w:t>
      </w:r>
    </w:p>
    <w:p w:rsidRPr="00E10FB6" w:rsidR="007F0366" w:rsidP="7DA59696" w:rsidRDefault="007F0366" w14:paraId="6CFC4C5E" w14:textId="77777777">
      <w:pPr>
        <w:pStyle w:val="ListParagraph"/>
        <w:numPr>
          <w:ilvl w:val="1"/>
          <w:numId w:val="59"/>
        </w:numPr>
        <w:rPr>
          <w:rFonts w:cs="Calibri" w:cstheme="minorAscii"/>
          <w:sz w:val="24"/>
          <w:szCs w:val="24"/>
        </w:rPr>
      </w:pPr>
      <w:r w:rsidRPr="7DA59696" w:rsidR="007F0366">
        <w:rPr>
          <w:rFonts w:cs="Calibri" w:cstheme="minorAscii"/>
          <w:sz w:val="24"/>
          <w:szCs w:val="24"/>
        </w:rPr>
        <w:t>Be abreast of all paid and unpaid contracts for performance or service agreements; ensure that such agreements are getting proper review and signature.</w:t>
      </w:r>
    </w:p>
    <w:p w:rsidRPr="00E10FB6" w:rsidR="007F0366" w:rsidP="0637E903" w:rsidRDefault="007F0366" w14:paraId="37CDE7A8" w14:textId="15C7991A">
      <w:pPr>
        <w:pStyle w:val="ListParagraph"/>
        <w:numPr>
          <w:ilvl w:val="1"/>
          <w:numId w:val="59"/>
        </w:numPr>
        <w:rPr>
          <w:rFonts w:cs="Calibri" w:cstheme="minorAscii"/>
          <w:sz w:val="24"/>
          <w:szCs w:val="24"/>
        </w:rPr>
      </w:pPr>
      <w:r w:rsidRPr="7DA59696" w:rsidR="007F0366">
        <w:rPr>
          <w:rFonts w:cs="Calibri" w:cstheme="minorAscii"/>
          <w:sz w:val="24"/>
          <w:szCs w:val="24"/>
        </w:rPr>
        <w:t>Be aware of important deadlines and paperwork that the organization needs to turn in to Graduate, Professional &amp; Adult Student Life.</w:t>
      </w:r>
    </w:p>
    <w:p w:rsidRPr="00E10FB6" w:rsidR="007F0366" w:rsidP="7DA59696" w:rsidRDefault="007F0366" w14:paraId="4F294073" w14:textId="6A49B119">
      <w:pPr>
        <w:pStyle w:val="ListParagraph"/>
        <w:numPr>
          <w:ilvl w:val="0"/>
          <w:numId w:val="59"/>
        </w:numPr>
        <w:rPr>
          <w:rFonts w:cs="Calibri" w:cstheme="minorAscii"/>
          <w:sz w:val="24"/>
          <w:szCs w:val="24"/>
        </w:rPr>
      </w:pPr>
      <w:r w:rsidRPr="7DA59696" w:rsidR="007F0366">
        <w:rPr>
          <w:rFonts w:cs="Calibri" w:cstheme="minorAscii"/>
          <w:b w:val="1"/>
          <w:bCs w:val="1"/>
          <w:sz w:val="24"/>
          <w:szCs w:val="24"/>
        </w:rPr>
        <w:t>Be a mentor</w:t>
      </w:r>
      <w:r w:rsidRPr="7DA59696" w:rsidR="007B622D">
        <w:rPr>
          <w:rFonts w:cs="Calibri" w:cstheme="minorAscii"/>
          <w:b w:val="1"/>
          <w:bCs w:val="1"/>
          <w:sz w:val="24"/>
          <w:szCs w:val="24"/>
        </w:rPr>
        <w:t xml:space="preserve"> </w:t>
      </w:r>
      <w:r w:rsidRPr="7DA59696" w:rsidR="007B622D">
        <w:rPr>
          <w:rFonts w:cs="Calibri" w:cstheme="minorAscii"/>
          <w:b w:val="1"/>
          <w:bCs w:val="1"/>
          <w:sz w:val="24"/>
          <w:szCs w:val="24"/>
        </w:rPr>
        <w:t>–</w:t>
      </w:r>
      <w:r w:rsidRPr="7DA59696" w:rsidR="007B622D">
        <w:rPr>
          <w:rFonts w:cs="Calibri" w:cstheme="minorAscii"/>
          <w:sz w:val="24"/>
          <w:szCs w:val="24"/>
        </w:rPr>
        <w:t xml:space="preserve"> Work with students to help them discover their strengths and talents and find ways to put those talents into action.</w:t>
      </w:r>
    </w:p>
    <w:p w:rsidRPr="00E10FB6" w:rsidR="007F0366" w:rsidP="7DA59696" w:rsidRDefault="007F0366" w14:paraId="11038BBF" w14:textId="77777777">
      <w:pPr>
        <w:pStyle w:val="ListParagraph"/>
        <w:numPr>
          <w:ilvl w:val="1"/>
          <w:numId w:val="59"/>
        </w:numPr>
        <w:rPr>
          <w:rFonts w:cs="Calibri" w:cstheme="minorAscii"/>
          <w:sz w:val="24"/>
          <w:szCs w:val="24"/>
        </w:rPr>
      </w:pPr>
      <w:r w:rsidRPr="7DA59696" w:rsidR="007F0366">
        <w:rPr>
          <w:rFonts w:cs="Calibri" w:cstheme="minorAscii"/>
          <w:sz w:val="24"/>
          <w:szCs w:val="24"/>
        </w:rPr>
        <w:t>Assist in the development of leadership skills among members by providing guidance in issues regarding time management, budgeting, and assertiveness. Encourage all members of the organization to be involved.</w:t>
      </w:r>
    </w:p>
    <w:p w:rsidRPr="00E10FB6" w:rsidR="007F0366" w:rsidP="7DA59696" w:rsidRDefault="007F0366" w14:paraId="73A97099" w14:textId="77777777">
      <w:pPr>
        <w:pStyle w:val="ListParagraph"/>
        <w:numPr>
          <w:ilvl w:val="1"/>
          <w:numId w:val="59"/>
        </w:numPr>
        <w:rPr>
          <w:rFonts w:cs="Calibri" w:cstheme="minorAscii"/>
          <w:sz w:val="24"/>
          <w:szCs w:val="24"/>
        </w:rPr>
      </w:pPr>
      <w:r w:rsidRPr="7DA59696" w:rsidR="007F0366">
        <w:rPr>
          <w:rFonts w:cs="Calibri" w:cstheme="minorAscii"/>
          <w:sz w:val="24"/>
          <w:szCs w:val="24"/>
        </w:rPr>
        <w:t>Nominate qualifying student leaders and the student organization for various recognition awards.</w:t>
      </w:r>
    </w:p>
    <w:p w:rsidRPr="00E10FB6" w:rsidR="007F0366" w:rsidP="7DA59696" w:rsidRDefault="007F0366" w14:paraId="0EDC293F" w14:textId="28D1110B">
      <w:pPr>
        <w:pStyle w:val="ListParagraph"/>
        <w:numPr>
          <w:ilvl w:val="1"/>
          <w:numId w:val="59"/>
        </w:numPr>
        <w:rPr>
          <w:rFonts w:cs="Calibri" w:cstheme="minorAscii"/>
          <w:sz w:val="24"/>
          <w:szCs w:val="24"/>
        </w:rPr>
      </w:pPr>
      <w:r w:rsidRPr="7DA59696" w:rsidR="007F0366">
        <w:rPr>
          <w:rFonts w:cs="Calibri" w:cstheme="minorAscii"/>
          <w:sz w:val="24"/>
          <w:szCs w:val="24"/>
        </w:rPr>
        <w:t>Please utilize these opportunities as leadership development and teachable moments for our students.</w:t>
      </w:r>
    </w:p>
    <w:p w:rsidRPr="00E10FB6" w:rsidR="007F0366" w:rsidP="7DA59696" w:rsidRDefault="007F0366" w14:paraId="3271AD32" w14:textId="6C7B0A55">
      <w:pPr>
        <w:pStyle w:val="ListParagraph"/>
        <w:numPr>
          <w:ilvl w:val="0"/>
          <w:numId w:val="59"/>
        </w:numPr>
        <w:rPr>
          <w:rFonts w:cs="Calibri" w:cstheme="minorAscii"/>
          <w:b w:val="1"/>
          <w:bCs w:val="1"/>
          <w:sz w:val="24"/>
          <w:szCs w:val="24"/>
        </w:rPr>
      </w:pPr>
      <w:r w:rsidRPr="7DA59696" w:rsidR="007F0366">
        <w:rPr>
          <w:rFonts w:cs="Calibri" w:cstheme="minorAscii"/>
          <w:b w:val="1"/>
          <w:bCs w:val="1"/>
          <w:sz w:val="24"/>
          <w:szCs w:val="24"/>
        </w:rPr>
        <w:t>Be helpful</w:t>
      </w:r>
      <w:r w:rsidRPr="7DA59696" w:rsidR="007B622D">
        <w:rPr>
          <w:rFonts w:cs="Calibri" w:cstheme="minorAscii"/>
          <w:b w:val="1"/>
          <w:bCs w:val="1"/>
          <w:sz w:val="24"/>
          <w:szCs w:val="24"/>
        </w:rPr>
        <w:t xml:space="preserve"> </w:t>
      </w:r>
      <w:r w:rsidRPr="7DA59696" w:rsidR="007B622D">
        <w:rPr>
          <w:rFonts w:cs="Calibri" w:cstheme="minorAscii"/>
          <w:b w:val="1"/>
          <w:bCs w:val="1"/>
          <w:sz w:val="24"/>
          <w:szCs w:val="24"/>
        </w:rPr>
        <w:t>–</w:t>
      </w:r>
      <w:r w:rsidRPr="7DA59696" w:rsidR="00221AAD">
        <w:rPr>
          <w:rFonts w:cs="Calibri" w:cstheme="minorAscii"/>
          <w:b w:val="1"/>
          <w:bCs w:val="1"/>
          <w:sz w:val="24"/>
          <w:szCs w:val="24"/>
        </w:rPr>
        <w:t xml:space="preserve"> </w:t>
      </w:r>
      <w:r w:rsidRPr="7DA59696" w:rsidR="007F0366">
        <w:rPr>
          <w:rFonts w:cs="Calibri" w:cstheme="minorAscii"/>
          <w:sz w:val="24"/>
          <w:szCs w:val="24"/>
        </w:rPr>
        <w:t>Provide advice and counsel by sharing expertise, insights and ideas, and making recommendations when appropriate to help the organization reach their goals.</w:t>
      </w:r>
    </w:p>
    <w:p w:rsidRPr="00E10FB6" w:rsidR="00EB2182" w:rsidP="7DA59696" w:rsidRDefault="00EB2182" w14:paraId="5E0E606C" w14:textId="3F6257BC">
      <w:pPr>
        <w:pStyle w:val="ListParagraph"/>
        <w:numPr>
          <w:ilvl w:val="1"/>
          <w:numId w:val="59"/>
        </w:numPr>
        <w:rPr>
          <w:rFonts w:cs="Calibri" w:cstheme="minorAscii"/>
          <w:sz w:val="24"/>
          <w:szCs w:val="24"/>
        </w:rPr>
      </w:pPr>
      <w:r w:rsidRPr="7DA59696" w:rsidR="00EB2182">
        <w:rPr>
          <w:rFonts w:cs="Calibri" w:cstheme="minorAscii"/>
          <w:sz w:val="24"/>
          <w:szCs w:val="24"/>
        </w:rPr>
        <w:t>Discuss and establish expectations of both the advisor and the student organization membership.</w:t>
      </w:r>
    </w:p>
    <w:p w:rsidR="00221AAD" w:rsidP="7DA59696" w:rsidRDefault="00EB2182" w14:paraId="73CFD934" w14:textId="41593F64">
      <w:pPr>
        <w:pStyle w:val="ListParagraph"/>
        <w:numPr>
          <w:ilvl w:val="1"/>
          <w:numId w:val="59"/>
        </w:numPr>
        <w:rPr>
          <w:rFonts w:cs="Calibri" w:cstheme="minorAscii"/>
          <w:sz w:val="24"/>
          <w:szCs w:val="24"/>
        </w:rPr>
      </w:pPr>
      <w:r w:rsidRPr="7DA59696" w:rsidR="00EB2182">
        <w:rPr>
          <w:rFonts w:cs="Calibri" w:cstheme="minorAscii"/>
          <w:sz w:val="24"/>
          <w:szCs w:val="24"/>
        </w:rPr>
        <w:t>Supervise the organization’s planning and events to make every effort to ensure that these activities are</w:t>
      </w:r>
      <w:r w:rsidRPr="7DA59696" w:rsidR="00644B67">
        <w:rPr>
          <w:rFonts w:cs="Calibri" w:cstheme="minorAscii"/>
          <w:sz w:val="24"/>
          <w:szCs w:val="24"/>
        </w:rPr>
        <w:t xml:space="preserve"> </w:t>
      </w:r>
      <w:r w:rsidRPr="7DA59696" w:rsidR="00EB2182">
        <w:rPr>
          <w:rFonts w:cs="Calibri" w:cstheme="minorAscii"/>
          <w:sz w:val="24"/>
          <w:szCs w:val="24"/>
        </w:rPr>
        <w:t>in line with all University policies, as well as federal, state and local laws.</w:t>
      </w:r>
    </w:p>
    <w:p w:rsidR="00221AAD" w:rsidP="7DA59696" w:rsidRDefault="00221AAD" w14:paraId="7D38DF07" w14:textId="002B616B">
      <w:pPr>
        <w:pStyle w:val="ListParagraph"/>
        <w:numPr>
          <w:ilvl w:val="1"/>
          <w:numId w:val="59"/>
        </w:numPr>
        <w:rPr>
          <w:rFonts w:cs="Calibri" w:cstheme="minorAscii"/>
          <w:sz w:val="24"/>
          <w:szCs w:val="24"/>
        </w:rPr>
      </w:pPr>
      <w:r w:rsidRPr="7DA59696" w:rsidR="00221AAD">
        <w:rPr>
          <w:rFonts w:cs="Calibri" w:cstheme="minorAscii"/>
          <w:sz w:val="24"/>
          <w:szCs w:val="24"/>
        </w:rPr>
        <w:t>Complete the Advisor Registration Form during the annual student organization renewal</w:t>
      </w:r>
    </w:p>
    <w:p w:rsidR="00221AAD" w:rsidP="7DA59696" w:rsidRDefault="00221AAD" w14:paraId="1B44E545" w14:textId="6F43B945">
      <w:pPr>
        <w:pStyle w:val="ListParagraph"/>
        <w:numPr>
          <w:ilvl w:val="1"/>
          <w:numId w:val="59"/>
        </w:numPr>
        <w:rPr>
          <w:rFonts w:cs="Calibri" w:cstheme="minorAscii"/>
          <w:sz w:val="24"/>
          <w:szCs w:val="24"/>
        </w:rPr>
      </w:pPr>
      <w:r w:rsidRPr="7DA59696" w:rsidR="00221AAD">
        <w:rPr>
          <w:rFonts w:cs="Calibri" w:cstheme="minorAscii"/>
          <w:sz w:val="24"/>
          <w:szCs w:val="24"/>
        </w:rPr>
        <w:t>Provide continuity and stability over time and help the organization communicate consistent goals and values.</w:t>
      </w:r>
    </w:p>
    <w:p w:rsidRPr="00E10FB6" w:rsidR="00221AAD" w:rsidP="7DA59696" w:rsidRDefault="00221AAD" w14:paraId="14278B4C" w14:textId="7224A718">
      <w:pPr>
        <w:pStyle w:val="ListParagraph"/>
        <w:numPr>
          <w:ilvl w:val="1"/>
          <w:numId w:val="59"/>
        </w:numPr>
        <w:rPr>
          <w:rFonts w:cs="Calibri" w:cstheme="minorAscii"/>
          <w:sz w:val="24"/>
          <w:szCs w:val="24"/>
        </w:rPr>
      </w:pPr>
      <w:r w:rsidRPr="157364AF" w:rsidR="1CDC0C49">
        <w:rPr>
          <w:rFonts w:cs="Calibri" w:cstheme="minorAscii"/>
          <w:sz w:val="24"/>
          <w:szCs w:val="24"/>
        </w:rPr>
        <w:t>Assist new officers in order to build on history and develop long-term plans for the future of the organization.</w:t>
      </w:r>
      <w:r w:rsidRPr="157364AF" w:rsidR="1CDC0C49">
        <w:rPr>
          <w:rFonts w:cs="Calibri" w:cstheme="minorAscii"/>
          <w:sz w:val="24"/>
          <w:szCs w:val="24"/>
        </w:rPr>
        <w:t xml:space="preserve"> </w:t>
      </w:r>
    </w:p>
    <w:p w:rsidRPr="007B1E51" w:rsidR="00EB2182" w:rsidP="00E10FB6" w:rsidRDefault="00EB2182" w14:paraId="45DF3036" w14:textId="77777777" w14:noSpellErr="1">
      <w:pPr>
        <w:pStyle w:val="Heading1"/>
      </w:pPr>
      <w:bookmarkStart w:name="_Toc1385050597" w:id="611018286"/>
      <w:r w:rsidR="00EB2182">
        <w:rPr/>
        <w:t>Liability and Risk:</w:t>
      </w:r>
      <w:bookmarkEnd w:id="611018286"/>
    </w:p>
    <w:p w:rsidRPr="00E10FB6" w:rsidR="00644B67" w:rsidP="7DA59696" w:rsidRDefault="00EB2182" w14:paraId="42351F98" w14:textId="5464397C">
      <w:pPr>
        <w:ind w:left="0"/>
        <w:rPr>
          <w:rFonts w:cs="Calibri" w:cstheme="minorAscii"/>
          <w:sz w:val="24"/>
          <w:szCs w:val="24"/>
        </w:rPr>
      </w:pPr>
      <w:proofErr w:type="gramStart"/>
      <w:r w:rsidRPr="7DA59696" w:rsidR="00EB2182">
        <w:rPr>
          <w:rFonts w:cs="Calibri" w:cstheme="minorAscii"/>
          <w:sz w:val="24"/>
          <w:szCs w:val="24"/>
        </w:rPr>
        <w:t>In the event that</w:t>
      </w:r>
      <w:proofErr w:type="gramEnd"/>
      <w:r w:rsidRPr="7DA59696" w:rsidR="00EB2182">
        <w:rPr>
          <w:rFonts w:cs="Calibri" w:cstheme="minorAscii"/>
          <w:sz w:val="24"/>
          <w:szCs w:val="24"/>
        </w:rPr>
        <w:t xml:space="preserve"> a claim arising from the organization’s activities </w:t>
      </w:r>
      <w:r w:rsidRPr="7DA59696" w:rsidR="00EB2182">
        <w:rPr>
          <w:rFonts w:cs="Calibri" w:cstheme="minorAscii"/>
          <w:sz w:val="24"/>
          <w:szCs w:val="24"/>
        </w:rPr>
        <w:t>is brought</w:t>
      </w:r>
      <w:r w:rsidRPr="7DA59696" w:rsidR="00EB2182">
        <w:rPr>
          <w:rFonts w:cs="Calibri" w:cstheme="minorAscii"/>
          <w:sz w:val="24"/>
          <w:szCs w:val="24"/>
        </w:rPr>
        <w:t xml:space="preserve"> by a</w:t>
      </w:r>
      <w:r w:rsidRPr="7DA59696" w:rsidR="00644B67">
        <w:rPr>
          <w:rFonts w:cs="Calibri" w:cstheme="minorAscii"/>
          <w:sz w:val="24"/>
          <w:szCs w:val="24"/>
        </w:rPr>
        <w:t xml:space="preserve"> third, outside party against a </w:t>
      </w:r>
      <w:r w:rsidRPr="7DA59696" w:rsidR="00EB2182">
        <w:rPr>
          <w:rFonts w:cs="Calibri" w:cstheme="minorAscii"/>
          <w:sz w:val="24"/>
          <w:szCs w:val="24"/>
        </w:rPr>
        <w:t>recognized student organization’s advisor, the advisor may be covered under the</w:t>
      </w:r>
      <w:r w:rsidRPr="7DA59696" w:rsidR="00644B67">
        <w:rPr>
          <w:rFonts w:cs="Calibri" w:cstheme="minorAscii"/>
          <w:sz w:val="24"/>
          <w:szCs w:val="24"/>
        </w:rPr>
        <w:t xml:space="preserve"> University’s General Liability </w:t>
      </w:r>
      <w:r w:rsidRPr="7DA59696" w:rsidR="00EB2182">
        <w:rPr>
          <w:rFonts w:cs="Calibri" w:cstheme="minorAscii"/>
          <w:sz w:val="24"/>
          <w:szCs w:val="24"/>
        </w:rPr>
        <w:t>policy so long as they are acting at the direction of the University. They must b</w:t>
      </w:r>
      <w:r w:rsidRPr="7DA59696" w:rsidR="00644B67">
        <w:rPr>
          <w:rFonts w:cs="Calibri" w:cstheme="minorAscii"/>
          <w:sz w:val="24"/>
          <w:szCs w:val="24"/>
        </w:rPr>
        <w:t xml:space="preserve">e performing services on </w:t>
      </w:r>
      <w:proofErr w:type="gramStart"/>
      <w:r w:rsidRPr="7DA59696" w:rsidR="00644B67">
        <w:rPr>
          <w:rFonts w:cs="Calibri" w:cstheme="minorAscii"/>
          <w:sz w:val="24"/>
          <w:szCs w:val="24"/>
        </w:rPr>
        <w:t>behalf</w:t>
      </w:r>
      <w:proofErr w:type="gramEnd"/>
      <w:r w:rsidRPr="7DA59696" w:rsidR="00644B67">
        <w:rPr>
          <w:rFonts w:cs="Calibri" w:cstheme="minorAscii"/>
          <w:sz w:val="24"/>
          <w:szCs w:val="24"/>
        </w:rPr>
        <w:t xml:space="preserve"> </w:t>
      </w:r>
      <w:r w:rsidRPr="7DA59696" w:rsidR="00EB2182">
        <w:rPr>
          <w:rFonts w:cs="Calibri" w:cstheme="minorAscii"/>
          <w:sz w:val="24"/>
          <w:szCs w:val="24"/>
        </w:rPr>
        <w:t>and with the express direction of Loyola University Chicago to be covered. Actu</w:t>
      </w:r>
      <w:r w:rsidRPr="7DA59696" w:rsidR="00644B67">
        <w:rPr>
          <w:rFonts w:cs="Calibri" w:cstheme="minorAscii"/>
          <w:sz w:val="24"/>
          <w:szCs w:val="24"/>
        </w:rPr>
        <w:t xml:space="preserve">al coverage determinations will </w:t>
      </w:r>
      <w:r w:rsidRPr="7DA59696" w:rsidR="00EB2182">
        <w:rPr>
          <w:rFonts w:cs="Calibri" w:cstheme="minorAscii"/>
          <w:sz w:val="24"/>
          <w:szCs w:val="24"/>
        </w:rPr>
        <w:t>take into consideration the facts and circumstances of the claim and the rele</w:t>
      </w:r>
      <w:r w:rsidRPr="7DA59696" w:rsidR="00644B67">
        <w:rPr>
          <w:rFonts w:cs="Calibri" w:cstheme="minorAscii"/>
          <w:sz w:val="24"/>
          <w:szCs w:val="24"/>
        </w:rPr>
        <w:t xml:space="preserve">vant insurance policy terms and </w:t>
      </w:r>
      <w:r w:rsidRPr="7DA59696" w:rsidR="00EB2182">
        <w:rPr>
          <w:rFonts w:cs="Calibri" w:cstheme="minorAscii"/>
          <w:sz w:val="24"/>
          <w:szCs w:val="24"/>
        </w:rPr>
        <w:t>conditions.</w:t>
      </w:r>
    </w:p>
    <w:p w:rsidRPr="007B1E51" w:rsidR="00EB2182" w:rsidP="007B1E51" w:rsidRDefault="00EB2182" w14:paraId="449BE331" w14:textId="23FE2935" w14:noSpellErr="1">
      <w:pPr>
        <w:pStyle w:val="Heading1"/>
      </w:pPr>
      <w:bookmarkStart w:name="_Toc629216167" w:id="686951506"/>
      <w:r w:rsidR="00EB2182">
        <w:rPr/>
        <w:t xml:space="preserve">ACTIVITY </w:t>
      </w:r>
      <w:r w:rsidR="00221AAD">
        <w:rPr/>
        <w:t>policies</w:t>
      </w:r>
      <w:bookmarkEnd w:id="686951506"/>
    </w:p>
    <w:p w:rsidRPr="00E10FB6" w:rsidR="00644B67" w:rsidP="7DA59696" w:rsidRDefault="00EB2182" w14:paraId="7E94C09B" w14:textId="4D7CCF48">
      <w:pPr>
        <w:ind w:left="0"/>
        <w:rPr>
          <w:rFonts w:cs="Calibri" w:cstheme="minorAscii"/>
          <w:sz w:val="24"/>
          <w:szCs w:val="24"/>
        </w:rPr>
      </w:pPr>
      <w:r w:rsidRPr="157364AF" w:rsidR="11E0976D">
        <w:rPr>
          <w:rFonts w:cs="Calibri" w:cstheme="minorAscii"/>
          <w:sz w:val="24"/>
          <w:szCs w:val="24"/>
        </w:rPr>
        <w:t xml:space="preserve">Activities can be the hallmark for Student Organizations. Loyola University Chicago </w:t>
      </w:r>
      <w:r w:rsidRPr="157364AF" w:rsidR="11E0976D">
        <w:rPr>
          <w:rFonts w:cs="Calibri" w:cstheme="minorAscii"/>
          <w:sz w:val="24"/>
          <w:szCs w:val="24"/>
        </w:rPr>
        <w:t>provides</w:t>
      </w:r>
      <w:r w:rsidRPr="157364AF" w:rsidR="11E0976D">
        <w:rPr>
          <w:rFonts w:cs="Calibri" w:cstheme="minorAscii"/>
          <w:sz w:val="24"/>
          <w:szCs w:val="24"/>
        </w:rPr>
        <w:t xml:space="preserve"> a vibrant, diverse, and robust serie</w:t>
      </w:r>
      <w:r w:rsidRPr="157364AF" w:rsidR="5EC6BC16">
        <w:rPr>
          <w:rFonts w:cs="Calibri" w:cstheme="minorAscii"/>
          <w:sz w:val="24"/>
          <w:szCs w:val="24"/>
        </w:rPr>
        <w:t xml:space="preserve">s of activities. There is a lot </w:t>
      </w:r>
      <w:r w:rsidRPr="157364AF" w:rsidR="11E0976D">
        <w:rPr>
          <w:rFonts w:cs="Calibri" w:cstheme="minorAscii"/>
          <w:sz w:val="24"/>
          <w:szCs w:val="24"/>
        </w:rPr>
        <w:t xml:space="preserve">of hard work and dedication </w:t>
      </w:r>
      <w:r w:rsidRPr="157364AF" w:rsidR="11E0976D">
        <w:rPr>
          <w:rFonts w:cs="Calibri" w:cstheme="minorAscii"/>
          <w:sz w:val="24"/>
          <w:szCs w:val="24"/>
        </w:rPr>
        <w:t>required</w:t>
      </w:r>
      <w:r w:rsidRPr="157364AF" w:rsidR="11E0976D">
        <w:rPr>
          <w:rFonts w:cs="Calibri" w:cstheme="minorAscii"/>
          <w:sz w:val="24"/>
          <w:szCs w:val="24"/>
        </w:rPr>
        <w:t xml:space="preserve"> to make any activity successful. It is the respo</w:t>
      </w:r>
      <w:r w:rsidRPr="157364AF" w:rsidR="5EC6BC16">
        <w:rPr>
          <w:rFonts w:cs="Calibri" w:cstheme="minorAscii"/>
          <w:sz w:val="24"/>
          <w:szCs w:val="24"/>
        </w:rPr>
        <w:t xml:space="preserve">nsibility of every </w:t>
      </w:r>
      <w:r w:rsidRPr="157364AF" w:rsidR="3196071D">
        <w:rPr>
          <w:rFonts w:cs="Calibri" w:cstheme="minorAscii"/>
          <w:sz w:val="24"/>
          <w:szCs w:val="24"/>
        </w:rPr>
        <w:t>S</w:t>
      </w:r>
      <w:r w:rsidRPr="157364AF" w:rsidR="5EC6BC16">
        <w:rPr>
          <w:rFonts w:cs="Calibri" w:cstheme="minorAscii"/>
          <w:sz w:val="24"/>
          <w:szCs w:val="24"/>
        </w:rPr>
        <w:t xml:space="preserve">SO to </w:t>
      </w:r>
      <w:r w:rsidRPr="157364AF" w:rsidR="11E0976D">
        <w:rPr>
          <w:rFonts w:cs="Calibri" w:cstheme="minorAscii"/>
          <w:sz w:val="24"/>
          <w:szCs w:val="24"/>
        </w:rPr>
        <w:t>understand</w:t>
      </w:r>
      <w:r w:rsidRPr="157364AF" w:rsidR="40B8B313">
        <w:rPr>
          <w:rFonts w:cs="Calibri" w:cstheme="minorAscii"/>
          <w:sz w:val="24"/>
          <w:szCs w:val="24"/>
        </w:rPr>
        <w:t xml:space="preserve"> fully</w:t>
      </w:r>
      <w:r w:rsidRPr="157364AF" w:rsidR="11E0976D">
        <w:rPr>
          <w:rFonts w:cs="Calibri" w:cstheme="minorAscii"/>
          <w:sz w:val="24"/>
          <w:szCs w:val="24"/>
        </w:rPr>
        <w:t xml:space="preserve"> all activity polices and requirements.</w:t>
      </w:r>
    </w:p>
    <w:p w:rsidRPr="008A46A2" w:rsidR="00EB2182" w:rsidP="4D45C087" w:rsidRDefault="00EB2182" w14:paraId="5D983EA6" w14:textId="68E65C6B">
      <w:pPr>
        <w:pStyle w:val="Normal"/>
        <w:ind w:left="0"/>
        <w:rPr>
          <w:b w:val="1"/>
          <w:bCs w:val="1"/>
          <w:sz w:val="26"/>
          <w:szCs w:val="26"/>
        </w:rPr>
      </w:pPr>
      <w:bookmarkStart w:name="_Toc444649264" w:id="98483312"/>
      <w:r w:rsidRPr="4D45C087" w:rsidR="00EB2182">
        <w:rPr>
          <w:b w:val="1"/>
          <w:bCs w:val="1"/>
          <w:sz w:val="26"/>
          <w:szCs w:val="26"/>
        </w:rPr>
        <w:t>Space Reservations</w:t>
      </w:r>
      <w:bookmarkEnd w:id="98483312"/>
    </w:p>
    <w:p w:rsidRPr="00E10FB6" w:rsidR="00586BD2" w:rsidP="7DA59696" w:rsidRDefault="00EB2182" w14:paraId="1E259097" w14:textId="549CCDC9">
      <w:pPr>
        <w:ind w:left="0"/>
        <w:rPr>
          <w:rFonts w:cs="Calibri" w:cstheme="minorAscii"/>
          <w:sz w:val="24"/>
          <w:szCs w:val="24"/>
        </w:rPr>
      </w:pPr>
      <w:r w:rsidRPr="7DA59696" w:rsidR="00EB2182">
        <w:rPr>
          <w:rFonts w:cs="Calibri" w:cstheme="minorAscii"/>
          <w:sz w:val="24"/>
          <w:szCs w:val="24"/>
        </w:rPr>
        <w:t xml:space="preserve">All Student Organizations </w:t>
      </w:r>
      <w:r w:rsidRPr="7DA59696" w:rsidR="00EB2182">
        <w:rPr>
          <w:rFonts w:cs="Calibri" w:cstheme="minorAscii"/>
          <w:sz w:val="24"/>
          <w:szCs w:val="24"/>
        </w:rPr>
        <w:t>are afforded</w:t>
      </w:r>
      <w:r w:rsidRPr="7DA59696" w:rsidR="00EB2182">
        <w:rPr>
          <w:rFonts w:cs="Calibri" w:cstheme="minorAscii"/>
          <w:sz w:val="24"/>
          <w:szCs w:val="24"/>
        </w:rPr>
        <w:t xml:space="preserve"> the privilege of being able to r</w:t>
      </w:r>
      <w:r w:rsidRPr="7DA59696" w:rsidR="00644B67">
        <w:rPr>
          <w:rFonts w:cs="Calibri" w:cstheme="minorAscii"/>
          <w:sz w:val="24"/>
          <w:szCs w:val="24"/>
        </w:rPr>
        <w:t xml:space="preserve">equest and use University space </w:t>
      </w:r>
      <w:r w:rsidRPr="7DA59696" w:rsidR="00EB2182">
        <w:rPr>
          <w:rFonts w:cs="Calibri" w:cstheme="minorAscii"/>
          <w:sz w:val="24"/>
          <w:szCs w:val="24"/>
        </w:rPr>
        <w:t xml:space="preserve">and facilities. The University values the contributions and programs that </w:t>
      </w:r>
      <w:r w:rsidRPr="7DA59696" w:rsidR="006B10EA">
        <w:rPr>
          <w:rFonts w:cs="Calibri" w:cstheme="minorAscii"/>
          <w:sz w:val="24"/>
          <w:szCs w:val="24"/>
        </w:rPr>
        <w:t xml:space="preserve">sponsored </w:t>
      </w:r>
      <w:r w:rsidRPr="7DA59696" w:rsidR="00644B67">
        <w:rPr>
          <w:rFonts w:cs="Calibri" w:cstheme="minorAscii"/>
          <w:sz w:val="24"/>
          <w:szCs w:val="24"/>
        </w:rPr>
        <w:t xml:space="preserve">student organizations </w:t>
      </w:r>
      <w:r w:rsidRPr="7DA59696" w:rsidR="00EB2182">
        <w:rPr>
          <w:rFonts w:cs="Calibri" w:cstheme="minorAscii"/>
          <w:sz w:val="24"/>
          <w:szCs w:val="24"/>
        </w:rPr>
        <w:t xml:space="preserve">provide for the campus community and firmly support those initiatives by providing space for </w:t>
      </w:r>
      <w:r w:rsidRPr="7DA59696" w:rsidR="00D85D0B">
        <w:rPr>
          <w:rFonts w:cs="Calibri" w:cstheme="minorAscii"/>
          <w:sz w:val="24"/>
          <w:szCs w:val="24"/>
        </w:rPr>
        <w:t>S</w:t>
      </w:r>
      <w:r w:rsidRPr="7DA59696" w:rsidR="00EB2182">
        <w:rPr>
          <w:rFonts w:cs="Calibri" w:cstheme="minorAscii"/>
          <w:sz w:val="24"/>
          <w:szCs w:val="24"/>
        </w:rPr>
        <w:t>SOs</w:t>
      </w:r>
      <w:r w:rsidRPr="7DA59696" w:rsidR="00644B67">
        <w:rPr>
          <w:rFonts w:cs="Calibri" w:cstheme="minorAscii"/>
          <w:sz w:val="24"/>
          <w:szCs w:val="24"/>
        </w:rPr>
        <w:t xml:space="preserve"> to function; </w:t>
      </w:r>
      <w:r w:rsidRPr="7DA59696" w:rsidR="00EB2182">
        <w:rPr>
          <w:rFonts w:cs="Calibri" w:cstheme="minorAscii"/>
          <w:sz w:val="24"/>
          <w:szCs w:val="24"/>
        </w:rPr>
        <w:t>however, this privilege comes with responsibilities and expectations.</w:t>
      </w:r>
    </w:p>
    <w:p w:rsidRPr="00E10FB6" w:rsidR="00567696" w:rsidP="7DA59696" w:rsidRDefault="00586BD2" w14:paraId="272B2FA2" w14:textId="1E8F7981">
      <w:pPr>
        <w:ind w:left="0"/>
        <w:rPr>
          <w:rFonts w:cs="Calibri" w:cstheme="minorAscii"/>
          <w:sz w:val="24"/>
          <w:szCs w:val="24"/>
        </w:rPr>
      </w:pPr>
      <w:r w:rsidRPr="7DA59696" w:rsidR="00586BD2">
        <w:rPr>
          <w:rFonts w:cs="Calibri" w:cstheme="minorAscii"/>
          <w:sz w:val="24"/>
          <w:szCs w:val="24"/>
        </w:rPr>
        <w:t xml:space="preserve">To reserve space on campus, please have your sponsoring department make the reservation for you </w:t>
      </w:r>
      <w:r w:rsidRPr="7DA59696" w:rsidR="006B10EA">
        <w:rPr>
          <w:rFonts w:cs="Calibri" w:cstheme="minorAscii"/>
          <w:sz w:val="24"/>
          <w:szCs w:val="24"/>
        </w:rPr>
        <w:t>through</w:t>
      </w:r>
      <w:r w:rsidRPr="7DA59696" w:rsidR="00586BD2">
        <w:rPr>
          <w:rFonts w:cs="Calibri" w:cstheme="minorAscii"/>
          <w:sz w:val="24"/>
          <w:szCs w:val="24"/>
        </w:rPr>
        <w:t xml:space="preserve"> </w:t>
      </w:r>
      <w:hyperlink w:anchor="home_my25live[0]" r:id="Rb23b01e23ccf4bb3">
        <w:r w:rsidRPr="7DA59696" w:rsidR="00586BD2">
          <w:rPr>
            <w:rStyle w:val="Hyperlink"/>
            <w:rFonts w:cs="Calibri" w:cstheme="minorAscii"/>
            <w:sz w:val="24"/>
            <w:szCs w:val="24"/>
          </w:rPr>
          <w:t>25Live</w:t>
        </w:r>
      </w:hyperlink>
      <w:r w:rsidRPr="7DA59696" w:rsidR="006B10EA">
        <w:rPr>
          <w:rFonts w:cs="Calibri" w:cstheme="minorAscii"/>
          <w:sz w:val="24"/>
          <w:szCs w:val="24"/>
        </w:rPr>
        <w:t xml:space="preserve"> + Campus Reservations.</w:t>
      </w:r>
    </w:p>
    <w:p w:rsidRPr="00E10FB6" w:rsidR="00EB2182" w:rsidP="00E10FB6" w:rsidRDefault="00EB2182" w14:paraId="390E7CB3" w14:textId="220EA70C">
      <w:pPr>
        <w:pStyle w:val="Heading3"/>
      </w:pPr>
      <w:r w:rsidR="00EB2182">
        <w:rPr/>
        <w:t>Expectations</w:t>
      </w:r>
    </w:p>
    <w:p w:rsidRPr="00E10FB6" w:rsidR="006B10EA" w:rsidP="0637E903" w:rsidRDefault="006B10EA" w14:paraId="217664E3" w14:textId="46ED6930">
      <w:pPr>
        <w:pStyle w:val="ListParagraph"/>
        <w:numPr>
          <w:ilvl w:val="0"/>
          <w:numId w:val="60"/>
        </w:numPr>
        <w:rPr>
          <w:rFonts w:cs="Calibri" w:cstheme="minorAscii"/>
          <w:sz w:val="24"/>
          <w:szCs w:val="24"/>
        </w:rPr>
      </w:pPr>
      <w:r w:rsidRPr="7DA59696" w:rsidR="006B10EA">
        <w:rPr>
          <w:rFonts w:cs="Calibri" w:cstheme="minorAscii"/>
          <w:sz w:val="24"/>
          <w:szCs w:val="24"/>
        </w:rPr>
        <w:t xml:space="preserve">All reservations are submitted at least </w:t>
      </w:r>
      <w:r w:rsidRPr="7DA59696" w:rsidR="006B10EA">
        <w:rPr>
          <w:rFonts w:cs="Calibri" w:cstheme="minorAscii"/>
          <w:b w:val="1"/>
          <w:bCs w:val="1"/>
          <w:sz w:val="24"/>
          <w:szCs w:val="24"/>
        </w:rPr>
        <w:t xml:space="preserve">14 </w:t>
      </w:r>
      <w:r w:rsidRPr="7DA59696" w:rsidR="006B10EA">
        <w:rPr>
          <w:rFonts w:cs="Calibri" w:cstheme="minorAscii"/>
          <w:b w:val="1"/>
          <w:bCs w:val="1"/>
          <w:sz w:val="24"/>
          <w:szCs w:val="24"/>
        </w:rPr>
        <w:t>b</w:t>
      </w:r>
      <w:r w:rsidRPr="7DA59696" w:rsidR="006B10EA">
        <w:rPr>
          <w:rFonts w:cs="Calibri" w:cstheme="minorAscii"/>
          <w:b w:val="1"/>
          <w:bCs w:val="1"/>
          <w:sz w:val="24"/>
          <w:szCs w:val="24"/>
        </w:rPr>
        <w:t>usiness days</w:t>
      </w:r>
      <w:r w:rsidRPr="7DA59696" w:rsidR="006B10EA">
        <w:rPr>
          <w:rFonts w:cs="Calibri" w:cstheme="minorAscii"/>
          <w:sz w:val="24"/>
          <w:szCs w:val="24"/>
        </w:rPr>
        <w:t xml:space="preserve"> in advance. </w:t>
      </w:r>
    </w:p>
    <w:p w:rsidRPr="00E10FB6" w:rsidR="00EB2182" w:rsidP="7DA59696" w:rsidRDefault="00D85D0B" w14:paraId="5C6CB1AD" w14:textId="6AB68F74">
      <w:pPr>
        <w:pStyle w:val="ListParagraph"/>
        <w:numPr>
          <w:ilvl w:val="0"/>
          <w:numId w:val="60"/>
        </w:numPr>
        <w:rPr>
          <w:rFonts w:cs="Calibri" w:cstheme="minorAscii"/>
          <w:sz w:val="24"/>
          <w:szCs w:val="24"/>
        </w:rPr>
      </w:pPr>
      <w:r w:rsidRPr="7DA59696" w:rsidR="00D85D0B">
        <w:rPr>
          <w:rFonts w:cs="Calibri" w:cstheme="minorAscii"/>
          <w:sz w:val="24"/>
          <w:szCs w:val="24"/>
        </w:rPr>
        <w:t>S</w:t>
      </w:r>
      <w:r w:rsidRPr="7DA59696" w:rsidR="00EB2182">
        <w:rPr>
          <w:rFonts w:cs="Calibri" w:cstheme="minorAscii"/>
          <w:sz w:val="24"/>
          <w:szCs w:val="24"/>
        </w:rPr>
        <w:t>tudent organizations should only request space that the organization intends to use. This</w:t>
      </w:r>
      <w:r w:rsidRPr="7DA59696" w:rsidR="00E16B0D">
        <w:rPr>
          <w:rFonts w:cs="Calibri" w:cstheme="minorAscii"/>
          <w:sz w:val="24"/>
          <w:szCs w:val="24"/>
        </w:rPr>
        <w:t xml:space="preserve"> </w:t>
      </w:r>
      <w:r w:rsidRPr="7DA59696" w:rsidR="00EB2182">
        <w:rPr>
          <w:rFonts w:cs="Calibri" w:cstheme="minorAscii"/>
          <w:sz w:val="24"/>
          <w:szCs w:val="24"/>
        </w:rPr>
        <w:t>includes requesting the most appropriate space for the type of activities you are conducting. This</w:t>
      </w:r>
      <w:r w:rsidRPr="7DA59696" w:rsidR="00E16B0D">
        <w:rPr>
          <w:rFonts w:cs="Calibri" w:cstheme="minorAscii"/>
          <w:sz w:val="24"/>
          <w:szCs w:val="24"/>
        </w:rPr>
        <w:t xml:space="preserve"> </w:t>
      </w:r>
      <w:r w:rsidRPr="7DA59696" w:rsidR="00EB2182">
        <w:rPr>
          <w:rFonts w:cs="Calibri" w:cstheme="minorAscii"/>
          <w:sz w:val="24"/>
          <w:szCs w:val="24"/>
        </w:rPr>
        <w:t>includes taking into consideration the size of the space you need and the duration of your activity.</w:t>
      </w:r>
    </w:p>
    <w:p w:rsidRPr="00E10FB6" w:rsidR="00EB2182" w:rsidP="7DA59696" w:rsidRDefault="00D85D0B" w14:paraId="78B4952B" w14:textId="37D5A269">
      <w:pPr>
        <w:pStyle w:val="ListParagraph"/>
        <w:numPr>
          <w:ilvl w:val="0"/>
          <w:numId w:val="60"/>
        </w:numPr>
        <w:rPr>
          <w:rFonts w:cs="Calibri" w:cstheme="minorAscii"/>
          <w:sz w:val="24"/>
          <w:szCs w:val="24"/>
        </w:rPr>
      </w:pPr>
      <w:r w:rsidRPr="157364AF" w:rsidR="3196071D">
        <w:rPr>
          <w:rFonts w:cs="Calibri" w:cstheme="minorAscii"/>
          <w:sz w:val="24"/>
          <w:szCs w:val="24"/>
        </w:rPr>
        <w:t>S</w:t>
      </w:r>
      <w:r w:rsidRPr="157364AF" w:rsidR="11E0976D">
        <w:rPr>
          <w:rFonts w:cs="Calibri" w:cstheme="minorAscii"/>
          <w:sz w:val="24"/>
          <w:szCs w:val="24"/>
        </w:rPr>
        <w:t xml:space="preserve">tudent organizations </w:t>
      </w:r>
      <w:r w:rsidRPr="157364AF" w:rsidR="11E0976D">
        <w:rPr>
          <w:rFonts w:cs="Calibri" w:cstheme="minorAscii"/>
          <w:sz w:val="24"/>
          <w:szCs w:val="24"/>
        </w:rPr>
        <w:t>are expected</w:t>
      </w:r>
      <w:r w:rsidRPr="157364AF" w:rsidR="11E0976D">
        <w:rPr>
          <w:rFonts w:cs="Calibri" w:cstheme="minorAscii"/>
          <w:sz w:val="24"/>
          <w:szCs w:val="24"/>
        </w:rPr>
        <w:t xml:space="preserve"> to </w:t>
      </w:r>
      <w:r w:rsidRPr="157364AF" w:rsidR="11E0976D">
        <w:rPr>
          <w:rFonts w:cs="Calibri" w:cstheme="minorAscii"/>
          <w:sz w:val="24"/>
          <w:szCs w:val="24"/>
        </w:rPr>
        <w:t>notify Campus</w:t>
      </w:r>
      <w:r w:rsidRPr="157364AF" w:rsidR="11E0976D">
        <w:rPr>
          <w:rFonts w:cs="Calibri" w:cstheme="minorAscii"/>
          <w:sz w:val="24"/>
          <w:szCs w:val="24"/>
        </w:rPr>
        <w:t xml:space="preserve"> Reservations at least 24 hours in</w:t>
      </w:r>
      <w:r w:rsidRPr="157364AF" w:rsidR="53F3EFD8">
        <w:rPr>
          <w:rFonts w:cs="Calibri" w:cstheme="minorAscii"/>
          <w:sz w:val="24"/>
          <w:szCs w:val="24"/>
        </w:rPr>
        <w:t xml:space="preserve"> </w:t>
      </w:r>
      <w:r w:rsidRPr="157364AF" w:rsidR="11E0976D">
        <w:rPr>
          <w:rFonts w:cs="Calibri" w:cstheme="minorAscii"/>
          <w:sz w:val="24"/>
          <w:szCs w:val="24"/>
        </w:rPr>
        <w:t>advance if a space is no longer needed by that organization. This allows other organizations the</w:t>
      </w:r>
      <w:r w:rsidRPr="157364AF" w:rsidR="53F3EFD8">
        <w:rPr>
          <w:rFonts w:cs="Calibri" w:cstheme="minorAscii"/>
          <w:sz w:val="24"/>
          <w:szCs w:val="24"/>
        </w:rPr>
        <w:t xml:space="preserve"> </w:t>
      </w:r>
      <w:r w:rsidRPr="157364AF" w:rsidR="11E0976D">
        <w:rPr>
          <w:rFonts w:cs="Calibri" w:cstheme="minorAscii"/>
          <w:sz w:val="24"/>
          <w:szCs w:val="24"/>
        </w:rPr>
        <w:t xml:space="preserve">opportunity to </w:t>
      </w:r>
      <w:r w:rsidRPr="157364AF" w:rsidR="11E0976D">
        <w:rPr>
          <w:rFonts w:cs="Calibri" w:cstheme="minorAscii"/>
          <w:sz w:val="24"/>
          <w:szCs w:val="24"/>
        </w:rPr>
        <w:t>accomplish</w:t>
      </w:r>
      <w:r w:rsidRPr="157364AF" w:rsidR="11E0976D">
        <w:rPr>
          <w:rFonts w:cs="Calibri" w:cstheme="minorAscii"/>
          <w:sz w:val="24"/>
          <w:szCs w:val="24"/>
        </w:rPr>
        <w:t xml:space="preserve"> their mission and purpose. </w:t>
      </w:r>
      <w:r w:rsidRPr="157364AF" w:rsidR="11E0976D">
        <w:rPr>
          <w:rFonts w:cs="Calibri" w:cstheme="minorAscii"/>
          <w:sz w:val="24"/>
          <w:szCs w:val="24"/>
        </w:rPr>
        <w:t xml:space="preserve">If unused spaces </w:t>
      </w:r>
      <w:r w:rsidRPr="157364AF" w:rsidR="11E0976D">
        <w:rPr>
          <w:rFonts w:cs="Calibri" w:cstheme="minorAscii"/>
          <w:sz w:val="24"/>
          <w:szCs w:val="24"/>
        </w:rPr>
        <w:t>are not canceled</w:t>
      </w:r>
      <w:r w:rsidRPr="157364AF" w:rsidR="11E0976D">
        <w:rPr>
          <w:rFonts w:cs="Calibri" w:cstheme="minorAscii"/>
          <w:sz w:val="24"/>
          <w:szCs w:val="24"/>
        </w:rPr>
        <w:t xml:space="preserve"> at least 24</w:t>
      </w:r>
      <w:r w:rsidRPr="157364AF" w:rsidR="53F3EFD8">
        <w:rPr>
          <w:rFonts w:cs="Calibri" w:cstheme="minorAscii"/>
          <w:sz w:val="24"/>
          <w:szCs w:val="24"/>
        </w:rPr>
        <w:t xml:space="preserve"> </w:t>
      </w:r>
      <w:r w:rsidRPr="157364AF" w:rsidR="11E0976D">
        <w:rPr>
          <w:rFonts w:cs="Calibri" w:cstheme="minorAscii"/>
          <w:sz w:val="24"/>
          <w:szCs w:val="24"/>
        </w:rPr>
        <w:t>hours in advance, room reservation privileges will be suspended for a minimum of 1 week.</w:t>
      </w:r>
    </w:p>
    <w:p w:rsidRPr="00E10FB6" w:rsidR="00EB2182" w:rsidP="7DA59696" w:rsidRDefault="00D85D0B" w14:paraId="37A9D23E" w14:textId="1E037F80">
      <w:pPr>
        <w:pStyle w:val="ListParagraph"/>
        <w:numPr>
          <w:ilvl w:val="0"/>
          <w:numId w:val="60"/>
        </w:numPr>
        <w:rPr>
          <w:rFonts w:cs="Calibri" w:cstheme="minorAscii"/>
          <w:sz w:val="24"/>
          <w:szCs w:val="24"/>
        </w:rPr>
      </w:pPr>
      <w:r w:rsidRPr="7DA59696" w:rsidR="00D85D0B">
        <w:rPr>
          <w:rFonts w:cs="Calibri" w:cstheme="minorAscii"/>
          <w:sz w:val="24"/>
          <w:szCs w:val="24"/>
        </w:rPr>
        <w:t>S</w:t>
      </w:r>
      <w:r w:rsidRPr="7DA59696" w:rsidR="00EB2182">
        <w:rPr>
          <w:rFonts w:cs="Calibri" w:cstheme="minorAscii"/>
          <w:sz w:val="24"/>
          <w:szCs w:val="24"/>
        </w:rPr>
        <w:t xml:space="preserve">tudent organizations </w:t>
      </w:r>
      <w:r w:rsidRPr="7DA59696" w:rsidR="00EB2182">
        <w:rPr>
          <w:rFonts w:cs="Calibri" w:cstheme="minorAscii"/>
          <w:sz w:val="24"/>
          <w:szCs w:val="24"/>
        </w:rPr>
        <w:t>are expected</w:t>
      </w:r>
      <w:r w:rsidRPr="7DA59696" w:rsidR="00EB2182">
        <w:rPr>
          <w:rFonts w:cs="Calibri" w:cstheme="minorAscii"/>
          <w:sz w:val="24"/>
          <w:szCs w:val="24"/>
        </w:rPr>
        <w:t xml:space="preserve"> to return spaces to the same condition that they were</w:t>
      </w:r>
      <w:r w:rsidRPr="7DA59696" w:rsidR="00E16B0D">
        <w:rPr>
          <w:rFonts w:cs="Calibri" w:cstheme="minorAscii"/>
          <w:sz w:val="24"/>
          <w:szCs w:val="24"/>
        </w:rPr>
        <w:t xml:space="preserve"> </w:t>
      </w:r>
      <w:r w:rsidRPr="7DA59696" w:rsidR="00EB2182">
        <w:rPr>
          <w:rFonts w:cs="Calibri" w:cstheme="minorAscii"/>
          <w:sz w:val="24"/>
          <w:szCs w:val="24"/>
        </w:rPr>
        <w:t>given. This means everything from cleaning up after your organization’s activity to making sure all lights</w:t>
      </w:r>
      <w:r w:rsidRPr="7DA59696" w:rsidR="00E16B0D">
        <w:rPr>
          <w:rFonts w:cs="Calibri" w:cstheme="minorAscii"/>
          <w:sz w:val="24"/>
          <w:szCs w:val="24"/>
        </w:rPr>
        <w:t xml:space="preserve"> </w:t>
      </w:r>
      <w:r w:rsidRPr="7DA59696" w:rsidR="00EB2182">
        <w:rPr>
          <w:rFonts w:cs="Calibri" w:cstheme="minorAscii"/>
          <w:sz w:val="24"/>
          <w:szCs w:val="24"/>
        </w:rPr>
        <w:t xml:space="preserve">and technology </w:t>
      </w:r>
      <w:r w:rsidRPr="7DA59696" w:rsidR="00EB2182">
        <w:rPr>
          <w:rFonts w:cs="Calibri" w:cstheme="minorAscii"/>
          <w:sz w:val="24"/>
          <w:szCs w:val="24"/>
        </w:rPr>
        <w:t>are powered</w:t>
      </w:r>
      <w:r w:rsidRPr="7DA59696" w:rsidR="00EB2182">
        <w:rPr>
          <w:rFonts w:cs="Calibri" w:cstheme="minorAscii"/>
          <w:sz w:val="24"/>
          <w:szCs w:val="24"/>
        </w:rPr>
        <w:t xml:space="preserve"> down.</w:t>
      </w:r>
    </w:p>
    <w:p w:rsidRPr="00E10FB6" w:rsidR="00CA4E3F" w:rsidP="7DA59696" w:rsidRDefault="00D85D0B" w14:paraId="755219C4" w14:textId="198BE707">
      <w:pPr>
        <w:pStyle w:val="ListParagraph"/>
        <w:numPr>
          <w:ilvl w:val="0"/>
          <w:numId w:val="60"/>
        </w:numPr>
        <w:rPr>
          <w:rFonts w:cs="Calibri" w:cstheme="minorAscii"/>
          <w:sz w:val="24"/>
          <w:szCs w:val="24"/>
        </w:rPr>
      </w:pPr>
      <w:r w:rsidRPr="157364AF" w:rsidR="3196071D">
        <w:rPr>
          <w:rFonts w:cs="Calibri" w:cstheme="minorAscii"/>
          <w:sz w:val="24"/>
          <w:szCs w:val="24"/>
        </w:rPr>
        <w:t>S</w:t>
      </w:r>
      <w:r w:rsidRPr="157364AF" w:rsidR="11E0976D">
        <w:rPr>
          <w:rFonts w:cs="Calibri" w:cstheme="minorAscii"/>
          <w:sz w:val="24"/>
          <w:szCs w:val="24"/>
        </w:rPr>
        <w:t xml:space="preserve">tudent organizations </w:t>
      </w:r>
      <w:r w:rsidRPr="157364AF" w:rsidR="11E0976D">
        <w:rPr>
          <w:rFonts w:cs="Calibri" w:cstheme="minorAscii"/>
          <w:sz w:val="24"/>
          <w:szCs w:val="24"/>
        </w:rPr>
        <w:t>are expected</w:t>
      </w:r>
      <w:r w:rsidRPr="157364AF" w:rsidR="11E0976D">
        <w:rPr>
          <w:rFonts w:cs="Calibri" w:cstheme="minorAscii"/>
          <w:sz w:val="24"/>
          <w:szCs w:val="24"/>
        </w:rPr>
        <w:t xml:space="preserve"> to have their room reservation confirmation on hand to</w:t>
      </w:r>
      <w:r w:rsidRPr="157364AF" w:rsidR="53F3EFD8">
        <w:rPr>
          <w:rFonts w:cs="Calibri" w:cstheme="minorAscii"/>
          <w:sz w:val="24"/>
          <w:szCs w:val="24"/>
        </w:rPr>
        <w:t xml:space="preserve"> </w:t>
      </w:r>
      <w:r w:rsidRPr="157364AF" w:rsidR="11E0976D">
        <w:rPr>
          <w:rFonts w:cs="Calibri" w:cstheme="minorAscii"/>
          <w:sz w:val="24"/>
          <w:szCs w:val="24"/>
        </w:rPr>
        <w:t xml:space="preserve">ensure that </w:t>
      </w:r>
      <w:r w:rsidRPr="157364AF" w:rsidR="3D53E27F">
        <w:rPr>
          <w:rFonts w:cs="Calibri" w:cstheme="minorAscii"/>
          <w:sz w:val="24"/>
          <w:szCs w:val="24"/>
        </w:rPr>
        <w:t xml:space="preserve">the </w:t>
      </w:r>
      <w:r w:rsidRPr="157364AF" w:rsidR="3D53E27F">
        <w:rPr>
          <w:rFonts w:cs="Calibri" w:cstheme="minorAscii"/>
          <w:sz w:val="24"/>
          <w:szCs w:val="24"/>
        </w:rPr>
        <w:t>appropriate parties</w:t>
      </w:r>
      <w:r w:rsidRPr="157364AF" w:rsidR="3D53E27F">
        <w:rPr>
          <w:rFonts w:cs="Calibri" w:cstheme="minorAscii"/>
          <w:sz w:val="24"/>
          <w:szCs w:val="24"/>
        </w:rPr>
        <w:t xml:space="preserve"> are using campus spaces</w:t>
      </w:r>
      <w:r w:rsidRPr="157364AF" w:rsidR="11E0976D">
        <w:rPr>
          <w:rFonts w:cs="Calibri" w:cstheme="minorAscii"/>
          <w:sz w:val="24"/>
          <w:szCs w:val="24"/>
        </w:rPr>
        <w:t>.</w:t>
      </w:r>
    </w:p>
    <w:p w:rsidRPr="008A46A2" w:rsidR="00EB2182" w:rsidP="007B1E51" w:rsidRDefault="00EB2182" w14:paraId="61845F1C" w14:textId="3F52049A" w14:noSpellErr="1">
      <w:pPr>
        <w:pStyle w:val="Heading2"/>
      </w:pPr>
      <w:bookmarkStart w:name="_Toc1391534235" w:id="628045029"/>
      <w:r w:rsidR="00EB2182">
        <w:rPr/>
        <w:t>Contracts</w:t>
      </w:r>
      <w:bookmarkEnd w:id="628045029"/>
    </w:p>
    <w:p w:rsidRPr="00E10FB6" w:rsidR="009679D0" w:rsidP="7DA59696" w:rsidRDefault="0040057A" w14:paraId="0D3D7153" w14:textId="2B846B1B">
      <w:pPr>
        <w:ind w:left="0"/>
        <w:rPr>
          <w:rFonts w:cs="Calibri" w:cstheme="minorAscii"/>
          <w:sz w:val="24"/>
          <w:szCs w:val="24"/>
        </w:rPr>
      </w:pPr>
      <w:r w:rsidRPr="7DA59696" w:rsidR="0040057A">
        <w:rPr>
          <w:rFonts w:cs="Calibri" w:cstheme="minorAscii"/>
          <w:sz w:val="24"/>
          <w:szCs w:val="24"/>
        </w:rPr>
        <w:t xml:space="preserve">Sponsored </w:t>
      </w:r>
      <w:r w:rsidRPr="7DA59696" w:rsidR="00EB2182">
        <w:rPr>
          <w:rFonts w:cs="Calibri" w:cstheme="minorAscii"/>
          <w:sz w:val="24"/>
          <w:szCs w:val="24"/>
        </w:rPr>
        <w:t xml:space="preserve">Student Organizations may establish agreements with non-Loyola businesses </w:t>
      </w:r>
      <w:r w:rsidRPr="7DA59696" w:rsidR="00567696">
        <w:rPr>
          <w:rFonts w:cs="Calibri" w:cstheme="minorAscii"/>
          <w:sz w:val="24"/>
          <w:szCs w:val="24"/>
        </w:rPr>
        <w:t xml:space="preserve">or individuals for </w:t>
      </w:r>
      <w:r w:rsidRPr="7DA59696" w:rsidR="00EB2182">
        <w:rPr>
          <w:rFonts w:cs="Calibri" w:cstheme="minorAscii"/>
          <w:sz w:val="24"/>
          <w:szCs w:val="24"/>
        </w:rPr>
        <w:t>services</w:t>
      </w:r>
      <w:r w:rsidRPr="7DA59696" w:rsidR="00FA09B8">
        <w:rPr>
          <w:rFonts w:cs="Calibri" w:cstheme="minorAscii"/>
          <w:sz w:val="24"/>
          <w:szCs w:val="24"/>
        </w:rPr>
        <w:t xml:space="preserve"> and Loyola students (paid or unpaid)</w:t>
      </w:r>
      <w:r w:rsidRPr="7DA59696" w:rsidR="00EB2182">
        <w:rPr>
          <w:rFonts w:cs="Calibri" w:cstheme="minorAscii"/>
          <w:sz w:val="24"/>
          <w:szCs w:val="24"/>
        </w:rPr>
        <w:t xml:space="preserve">. </w:t>
      </w:r>
      <w:r w:rsidRPr="7DA59696" w:rsidR="00FA09B8">
        <w:rPr>
          <w:rFonts w:cs="Calibri" w:cstheme="minorAscii"/>
          <w:sz w:val="24"/>
          <w:szCs w:val="24"/>
        </w:rPr>
        <w:t xml:space="preserve">You must send all contracts through your sponsoring department. Please refer to them for their policies on contracts. </w:t>
      </w:r>
    </w:p>
    <w:p w:rsidRPr="00E10FB6" w:rsidR="00FA09B8" w:rsidP="7DA59696" w:rsidRDefault="009679D0" w14:paraId="5F555A3F" w14:textId="36457E86">
      <w:pPr>
        <w:ind w:left="0"/>
        <w:rPr>
          <w:rFonts w:cs="Calibri" w:cstheme="minorAscii"/>
          <w:sz w:val="24"/>
          <w:szCs w:val="24"/>
        </w:rPr>
      </w:pPr>
      <w:r w:rsidRPr="7DA59696" w:rsidR="009679D0">
        <w:rPr>
          <w:rFonts w:cs="Calibri" w:cstheme="minorAscii"/>
          <w:b w:val="1"/>
          <w:bCs w:val="1"/>
          <w:sz w:val="24"/>
          <w:szCs w:val="24"/>
        </w:rPr>
        <w:t>Students must never sign a contract.</w:t>
      </w:r>
      <w:r w:rsidRPr="7DA59696" w:rsidR="009679D0">
        <w:rPr>
          <w:rFonts w:cs="Calibri" w:cstheme="minorAscii"/>
          <w:sz w:val="24"/>
          <w:szCs w:val="24"/>
        </w:rPr>
        <w:t xml:space="preserve"> Loyola University Chicago will not be responsible, financially or otherwise, for any verbal or written agreements </w:t>
      </w:r>
      <w:proofErr w:type="gramStart"/>
      <w:r w:rsidRPr="7DA59696" w:rsidR="009679D0">
        <w:rPr>
          <w:rFonts w:cs="Calibri" w:cstheme="minorAscii"/>
          <w:sz w:val="24"/>
          <w:szCs w:val="24"/>
        </w:rPr>
        <w:t>entered into</w:t>
      </w:r>
      <w:proofErr w:type="gramEnd"/>
      <w:r w:rsidRPr="7DA59696" w:rsidR="009679D0">
        <w:rPr>
          <w:rFonts w:cs="Calibri" w:cstheme="minorAscii"/>
          <w:sz w:val="24"/>
          <w:szCs w:val="24"/>
        </w:rPr>
        <w:t xml:space="preserve"> by students, student organizations, or unauthorized University faculty and staff advisors. All costs and fees eligible for payment/reimbursement </w:t>
      </w:r>
      <w:r w:rsidRPr="7DA59696" w:rsidR="009679D0">
        <w:rPr>
          <w:rFonts w:cs="Calibri" w:cstheme="minorAscii"/>
          <w:sz w:val="24"/>
          <w:szCs w:val="24"/>
        </w:rPr>
        <w:t xml:space="preserve">must be detailed in the contract and signed by a member of the sponsoring </w:t>
      </w:r>
      <w:r w:rsidRPr="7DA59696" w:rsidR="00A838D9">
        <w:rPr>
          <w:rFonts w:cs="Calibri" w:cstheme="minorAscii"/>
          <w:sz w:val="24"/>
          <w:szCs w:val="24"/>
        </w:rPr>
        <w:t>department</w:t>
      </w:r>
      <w:r w:rsidRPr="7DA59696" w:rsidR="009679D0">
        <w:rPr>
          <w:rFonts w:cs="Calibri" w:cstheme="minorAscii"/>
          <w:sz w:val="24"/>
          <w:szCs w:val="24"/>
        </w:rPr>
        <w:t xml:space="preserve"> in </w:t>
      </w:r>
      <w:proofErr w:type="gramStart"/>
      <w:r w:rsidRPr="7DA59696" w:rsidR="009679D0">
        <w:rPr>
          <w:rFonts w:cs="Calibri" w:cstheme="minorAscii"/>
          <w:sz w:val="24"/>
          <w:szCs w:val="24"/>
        </w:rPr>
        <w:t>order</w:t>
      </w:r>
      <w:proofErr w:type="gramEnd"/>
      <w:r w:rsidRPr="7DA59696" w:rsidR="009679D0">
        <w:rPr>
          <w:rFonts w:cs="Calibri" w:cstheme="minorAscii"/>
          <w:sz w:val="24"/>
          <w:szCs w:val="24"/>
        </w:rPr>
        <w:t xml:space="preserve"> to be valid</w:t>
      </w:r>
      <w:r w:rsidRPr="7DA59696" w:rsidR="009679D0">
        <w:rPr>
          <w:rFonts w:cs="Calibri" w:cstheme="minorAscii"/>
          <w:sz w:val="24"/>
          <w:szCs w:val="24"/>
        </w:rPr>
        <w:t>.</w:t>
      </w:r>
    </w:p>
    <w:p w:rsidRPr="00E10FB6" w:rsidR="00EB2182" w:rsidP="7DA59696" w:rsidRDefault="00EB2182" w14:paraId="6254F89D" w14:textId="120DB54A">
      <w:pPr>
        <w:ind w:left="0"/>
        <w:rPr>
          <w:rFonts w:cs="Calibri" w:cstheme="minorAscii"/>
          <w:sz w:val="24"/>
          <w:szCs w:val="24"/>
        </w:rPr>
      </w:pPr>
      <w:r w:rsidRPr="7DA59696" w:rsidR="00EB2182">
        <w:rPr>
          <w:rFonts w:cs="Calibri" w:cstheme="minorAscii"/>
          <w:sz w:val="24"/>
          <w:szCs w:val="24"/>
        </w:rPr>
        <w:t xml:space="preserve">Any time an </w:t>
      </w:r>
      <w:r w:rsidRPr="7DA59696" w:rsidR="0040057A">
        <w:rPr>
          <w:rFonts w:cs="Calibri" w:cstheme="minorAscii"/>
          <w:sz w:val="24"/>
          <w:szCs w:val="24"/>
        </w:rPr>
        <w:t>S</w:t>
      </w:r>
      <w:r w:rsidRPr="7DA59696" w:rsidR="00EB2182">
        <w:rPr>
          <w:rFonts w:cs="Calibri" w:cstheme="minorAscii"/>
          <w:sz w:val="24"/>
          <w:szCs w:val="24"/>
        </w:rPr>
        <w:t>SO establishes an agreement for service (anything oth</w:t>
      </w:r>
      <w:r w:rsidRPr="7DA59696" w:rsidR="00567696">
        <w:rPr>
          <w:rFonts w:cs="Calibri" w:cstheme="minorAscii"/>
          <w:sz w:val="24"/>
          <w:szCs w:val="24"/>
        </w:rPr>
        <w:t xml:space="preserve">er than tangible goods) with an </w:t>
      </w:r>
      <w:r w:rsidRPr="7DA59696" w:rsidR="00EB2182">
        <w:rPr>
          <w:rFonts w:cs="Calibri" w:cstheme="minorAscii"/>
          <w:sz w:val="24"/>
          <w:szCs w:val="24"/>
        </w:rPr>
        <w:t>off-campus individual, group, or company, a contract must be used (regardless</w:t>
      </w:r>
      <w:r w:rsidRPr="7DA59696" w:rsidR="00567696">
        <w:rPr>
          <w:rFonts w:cs="Calibri" w:cstheme="minorAscii"/>
          <w:sz w:val="24"/>
          <w:szCs w:val="24"/>
        </w:rPr>
        <w:t xml:space="preserve"> of cost or fee – forms must be </w:t>
      </w:r>
      <w:r w:rsidRPr="7DA59696" w:rsidR="00EB2182">
        <w:rPr>
          <w:rFonts w:cs="Calibri" w:cstheme="minorAscii"/>
          <w:sz w:val="24"/>
          <w:szCs w:val="24"/>
        </w:rPr>
        <w:t>filled out even when fees are waived). Any off-campus individual, group, or compa</w:t>
      </w:r>
      <w:r w:rsidRPr="7DA59696" w:rsidR="00567696">
        <w:rPr>
          <w:rFonts w:cs="Calibri" w:cstheme="minorAscii"/>
          <w:sz w:val="24"/>
          <w:szCs w:val="24"/>
        </w:rPr>
        <w:t xml:space="preserve">ny includes, but is not limited </w:t>
      </w:r>
      <w:r w:rsidRPr="7DA59696" w:rsidR="00EB2182">
        <w:rPr>
          <w:rFonts w:cs="Calibri" w:cstheme="minorAscii"/>
          <w:sz w:val="24"/>
          <w:szCs w:val="24"/>
        </w:rPr>
        <w:t>to</w:t>
      </w:r>
      <w:r w:rsidRPr="7DA59696" w:rsidR="00EB2182">
        <w:rPr>
          <w:rFonts w:cs="Calibri" w:cstheme="minorAscii"/>
          <w:sz w:val="24"/>
          <w:szCs w:val="24"/>
        </w:rPr>
        <w:t>:</w:t>
      </w:r>
    </w:p>
    <w:p w:rsidRPr="00E10FB6" w:rsidR="00EB2182" w:rsidP="7DA59696" w:rsidRDefault="00EB2182" w14:paraId="70D282B0" w14:textId="5AF28CA7">
      <w:pPr>
        <w:pStyle w:val="ListParagraph"/>
        <w:numPr>
          <w:ilvl w:val="0"/>
          <w:numId w:val="61"/>
        </w:numPr>
        <w:rPr>
          <w:rFonts w:cs="Calibri" w:cstheme="minorAscii"/>
          <w:sz w:val="24"/>
          <w:szCs w:val="24"/>
        </w:rPr>
      </w:pPr>
      <w:r w:rsidRPr="7DA59696" w:rsidR="00EB2182">
        <w:rPr>
          <w:rFonts w:cs="Calibri" w:cstheme="minorAscii"/>
          <w:sz w:val="24"/>
          <w:szCs w:val="24"/>
        </w:rPr>
        <w:t>Artistic performances</w:t>
      </w:r>
    </w:p>
    <w:p w:rsidRPr="00E10FB6" w:rsidR="00EB2182" w:rsidP="7DA59696" w:rsidRDefault="00EB2182" w14:paraId="56EC8A1B" w14:textId="367CD154">
      <w:pPr>
        <w:pStyle w:val="ListParagraph"/>
        <w:numPr>
          <w:ilvl w:val="0"/>
          <w:numId w:val="61"/>
        </w:numPr>
        <w:rPr>
          <w:rFonts w:cs="Calibri" w:cstheme="minorAscii"/>
          <w:sz w:val="24"/>
          <w:szCs w:val="24"/>
        </w:rPr>
      </w:pPr>
      <w:r w:rsidRPr="7DA59696" w:rsidR="00EB2182">
        <w:rPr>
          <w:rFonts w:cs="Calibri" w:cstheme="minorAscii"/>
          <w:sz w:val="24"/>
          <w:szCs w:val="24"/>
        </w:rPr>
        <w:t>Speaking engagements</w:t>
      </w:r>
    </w:p>
    <w:p w:rsidRPr="00E10FB6" w:rsidR="00EB2182" w:rsidP="7DA59696" w:rsidRDefault="00EB2182" w14:paraId="4B7B0480" w14:textId="7E7326D4">
      <w:pPr>
        <w:pStyle w:val="ListParagraph"/>
        <w:numPr>
          <w:ilvl w:val="0"/>
          <w:numId w:val="61"/>
        </w:numPr>
        <w:rPr>
          <w:rFonts w:cs="Calibri" w:cstheme="minorAscii"/>
          <w:sz w:val="24"/>
          <w:szCs w:val="24"/>
        </w:rPr>
      </w:pPr>
      <w:r w:rsidRPr="7DA59696" w:rsidR="00EB2182">
        <w:rPr>
          <w:rFonts w:cs="Calibri" w:cstheme="minorAscii"/>
          <w:sz w:val="24"/>
          <w:szCs w:val="24"/>
        </w:rPr>
        <w:t>A/V, sound, staging, or other media equipment rentals</w:t>
      </w:r>
    </w:p>
    <w:p w:rsidRPr="00E10FB6" w:rsidR="00EB2182" w:rsidP="7DA59696" w:rsidRDefault="00EB2182" w14:paraId="49688268" w14:textId="2DD1D9FB">
      <w:pPr>
        <w:pStyle w:val="ListParagraph"/>
        <w:numPr>
          <w:ilvl w:val="0"/>
          <w:numId w:val="61"/>
        </w:numPr>
        <w:rPr>
          <w:rFonts w:cs="Calibri" w:cstheme="minorAscii"/>
          <w:sz w:val="24"/>
          <w:szCs w:val="24"/>
        </w:rPr>
      </w:pPr>
      <w:r w:rsidRPr="7DA59696" w:rsidR="00EB2182">
        <w:rPr>
          <w:rFonts w:cs="Calibri" w:cstheme="minorAscii"/>
          <w:sz w:val="24"/>
          <w:szCs w:val="24"/>
        </w:rPr>
        <w:t xml:space="preserve">Workshops, </w:t>
      </w:r>
      <w:proofErr w:type="gramStart"/>
      <w:r w:rsidRPr="7DA59696" w:rsidR="00EB2182">
        <w:rPr>
          <w:rFonts w:cs="Calibri" w:cstheme="minorAscii"/>
          <w:sz w:val="24"/>
          <w:szCs w:val="24"/>
        </w:rPr>
        <w:t>trainings</w:t>
      </w:r>
      <w:proofErr w:type="gramEnd"/>
      <w:r w:rsidRPr="7DA59696" w:rsidR="00EB2182">
        <w:rPr>
          <w:rFonts w:cs="Calibri" w:cstheme="minorAscii"/>
          <w:sz w:val="24"/>
          <w:szCs w:val="24"/>
        </w:rPr>
        <w:t>, or group instruction</w:t>
      </w:r>
    </w:p>
    <w:p w:rsidRPr="00E10FB6" w:rsidR="00EB2182" w:rsidP="7DA59696" w:rsidRDefault="00EB2182" w14:paraId="495FBCCD" w14:textId="16BDFC39">
      <w:pPr>
        <w:pStyle w:val="ListParagraph"/>
        <w:numPr>
          <w:ilvl w:val="0"/>
          <w:numId w:val="61"/>
        </w:numPr>
        <w:rPr>
          <w:rFonts w:cs="Calibri" w:cstheme="minorAscii"/>
          <w:sz w:val="24"/>
          <w:szCs w:val="24"/>
        </w:rPr>
      </w:pPr>
      <w:r w:rsidRPr="7DA59696" w:rsidR="00EB2182">
        <w:rPr>
          <w:rFonts w:cs="Calibri" w:cstheme="minorAscii"/>
          <w:sz w:val="24"/>
          <w:szCs w:val="24"/>
        </w:rPr>
        <w:t>Inflatable games or other entertainment equipment</w:t>
      </w:r>
    </w:p>
    <w:p w:rsidRPr="00E10FB6" w:rsidR="00EB2182" w:rsidP="7DA59696" w:rsidRDefault="00EB2182" w14:paraId="78DAE953" w14:textId="1DCF6011">
      <w:pPr>
        <w:pStyle w:val="ListParagraph"/>
        <w:numPr>
          <w:ilvl w:val="0"/>
          <w:numId w:val="61"/>
        </w:numPr>
        <w:rPr>
          <w:rFonts w:cs="Calibri" w:cstheme="minorAscii"/>
          <w:sz w:val="24"/>
          <w:szCs w:val="24"/>
        </w:rPr>
      </w:pPr>
      <w:r w:rsidRPr="7DA59696" w:rsidR="00EB2182">
        <w:rPr>
          <w:rFonts w:cs="Calibri" w:cstheme="minorAscii"/>
          <w:sz w:val="24"/>
          <w:szCs w:val="24"/>
        </w:rPr>
        <w:t>Transportation services</w:t>
      </w:r>
    </w:p>
    <w:p w:rsidRPr="00E10FB6" w:rsidR="00EB2182" w:rsidP="7DA59696" w:rsidRDefault="00EB2182" w14:paraId="013601BA" w14:textId="6B01D549">
      <w:pPr>
        <w:pStyle w:val="ListParagraph"/>
        <w:numPr>
          <w:ilvl w:val="0"/>
          <w:numId w:val="61"/>
        </w:numPr>
        <w:rPr>
          <w:rFonts w:cs="Calibri" w:cstheme="minorAscii"/>
          <w:sz w:val="24"/>
          <w:szCs w:val="24"/>
        </w:rPr>
      </w:pPr>
      <w:r w:rsidRPr="7DA59696" w:rsidR="00EB2182">
        <w:rPr>
          <w:rFonts w:cs="Calibri" w:cstheme="minorAscii"/>
          <w:sz w:val="24"/>
          <w:szCs w:val="24"/>
        </w:rPr>
        <w:t>Catering services</w:t>
      </w:r>
    </w:p>
    <w:p w:rsidRPr="00E10FB6" w:rsidR="00567696" w:rsidP="7DA59696" w:rsidRDefault="00EB2182" w14:paraId="30CC7250" w14:textId="0AA38D58">
      <w:pPr>
        <w:pStyle w:val="ListParagraph"/>
        <w:numPr>
          <w:ilvl w:val="0"/>
          <w:numId w:val="61"/>
        </w:numPr>
        <w:rPr/>
      </w:pPr>
      <w:r w:rsidRPr="7DA59696" w:rsidR="00EB2182">
        <w:rPr>
          <w:rFonts w:cs="Calibri" w:cstheme="minorAscii"/>
          <w:sz w:val="24"/>
          <w:szCs w:val="24"/>
        </w:rPr>
        <w:t>Rental agreements</w:t>
      </w:r>
    </w:p>
    <w:p w:rsidRPr="00E10FB6" w:rsidR="00EB2182" w:rsidP="7DA59696" w:rsidRDefault="009679D0" w14:paraId="3D71D2AF" w14:textId="4E5DD2F4">
      <w:pPr>
        <w:ind w:left="0"/>
        <w:rPr>
          <w:rFonts w:cs="Calibri" w:cstheme="minorAscii"/>
          <w:sz w:val="24"/>
          <w:szCs w:val="24"/>
        </w:rPr>
      </w:pPr>
      <w:r w:rsidRPr="7DA59696" w:rsidR="009679D0">
        <w:rPr>
          <w:rFonts w:cs="Calibri" w:cstheme="minorAscii"/>
          <w:sz w:val="24"/>
          <w:szCs w:val="24"/>
        </w:rPr>
        <w:t>T</w:t>
      </w:r>
      <w:r w:rsidRPr="7DA59696" w:rsidR="00EB2182">
        <w:rPr>
          <w:rFonts w:cs="Calibri" w:cstheme="minorAscii"/>
          <w:sz w:val="24"/>
          <w:szCs w:val="24"/>
        </w:rPr>
        <w:t xml:space="preserve">here are several different elements comprising a “contract.” Sample elements of </w:t>
      </w:r>
      <w:r w:rsidRPr="7DA59696" w:rsidR="00567696">
        <w:rPr>
          <w:rFonts w:cs="Calibri" w:cstheme="minorAscii"/>
          <w:sz w:val="24"/>
          <w:szCs w:val="24"/>
        </w:rPr>
        <w:t xml:space="preserve">a </w:t>
      </w:r>
      <w:proofErr w:type="gramStart"/>
      <w:r w:rsidRPr="7DA59696" w:rsidR="00567696">
        <w:rPr>
          <w:rFonts w:cs="Calibri" w:cstheme="minorAscii"/>
          <w:sz w:val="24"/>
          <w:szCs w:val="24"/>
        </w:rPr>
        <w:t>contract,</w:t>
      </w:r>
      <w:proofErr w:type="gramEnd"/>
      <w:r w:rsidRPr="7DA59696" w:rsidR="00567696">
        <w:rPr>
          <w:rFonts w:cs="Calibri" w:cstheme="minorAscii"/>
          <w:sz w:val="24"/>
          <w:szCs w:val="24"/>
        </w:rPr>
        <w:t xml:space="preserve"> include but are not </w:t>
      </w:r>
      <w:r w:rsidRPr="7DA59696" w:rsidR="00EB2182">
        <w:rPr>
          <w:rFonts w:cs="Calibri" w:cstheme="minorAscii"/>
          <w:sz w:val="24"/>
          <w:szCs w:val="24"/>
        </w:rPr>
        <w:t xml:space="preserve">limited </w:t>
      </w:r>
      <w:r w:rsidRPr="7DA59696" w:rsidR="00EB2182">
        <w:rPr>
          <w:rFonts w:cs="Calibri" w:cstheme="minorAscii"/>
          <w:sz w:val="24"/>
          <w:szCs w:val="24"/>
        </w:rPr>
        <w:t>to</w:t>
      </w:r>
      <w:r w:rsidRPr="7DA59696" w:rsidR="00EB2182">
        <w:rPr>
          <w:rFonts w:cs="Calibri" w:cstheme="minorAscii"/>
          <w:sz w:val="24"/>
          <w:szCs w:val="24"/>
        </w:rPr>
        <w:t>:</w:t>
      </w:r>
    </w:p>
    <w:p w:rsidRPr="00E10FB6" w:rsidR="00EB2182" w:rsidP="7DA59696" w:rsidRDefault="00EB2182" w14:paraId="52AC6A00" w14:textId="08CA639A">
      <w:pPr>
        <w:pStyle w:val="ListParagraph"/>
        <w:numPr>
          <w:ilvl w:val="0"/>
          <w:numId w:val="62"/>
        </w:numPr>
        <w:rPr>
          <w:rFonts w:cs="Calibri" w:cstheme="minorAscii"/>
          <w:sz w:val="24"/>
          <w:szCs w:val="24"/>
        </w:rPr>
      </w:pPr>
      <w:r w:rsidRPr="7DA59696" w:rsidR="00EB2182">
        <w:rPr>
          <w:rFonts w:cs="Calibri" w:cstheme="minorAscii"/>
          <w:sz w:val="24"/>
          <w:szCs w:val="24"/>
        </w:rPr>
        <w:t>Vendor Information &amp; Substitute W9 Form</w:t>
      </w:r>
    </w:p>
    <w:p w:rsidRPr="00E10FB6" w:rsidR="00EB2182" w:rsidP="7DA59696" w:rsidRDefault="00EB2182" w14:paraId="3B6B6774" w14:textId="300F7BF7">
      <w:pPr>
        <w:pStyle w:val="ListParagraph"/>
        <w:numPr>
          <w:ilvl w:val="0"/>
          <w:numId w:val="62"/>
        </w:numPr>
        <w:rPr>
          <w:rFonts w:cs="Calibri" w:cstheme="minorAscii"/>
          <w:sz w:val="24"/>
          <w:szCs w:val="24"/>
        </w:rPr>
      </w:pPr>
      <w:r w:rsidRPr="7DA59696" w:rsidR="00EB2182">
        <w:rPr>
          <w:rFonts w:cs="Calibri" w:cstheme="minorAscii"/>
          <w:sz w:val="24"/>
          <w:szCs w:val="24"/>
        </w:rPr>
        <w:t>Vendor Certificate of Insurance (COI)</w:t>
      </w:r>
    </w:p>
    <w:p w:rsidRPr="00E10FB6" w:rsidR="00EB2182" w:rsidP="7DA59696" w:rsidRDefault="00EB2182" w14:paraId="226CA4BC" w14:textId="057A314F">
      <w:pPr>
        <w:pStyle w:val="ListParagraph"/>
        <w:numPr>
          <w:ilvl w:val="0"/>
          <w:numId w:val="62"/>
        </w:numPr>
        <w:rPr>
          <w:rFonts w:cs="Calibri" w:cstheme="minorAscii"/>
          <w:sz w:val="24"/>
          <w:szCs w:val="24"/>
        </w:rPr>
      </w:pPr>
      <w:r w:rsidRPr="157364AF" w:rsidR="11E0976D">
        <w:rPr>
          <w:rFonts w:cs="Calibri" w:cstheme="minorAscii"/>
          <w:sz w:val="24"/>
          <w:szCs w:val="24"/>
        </w:rPr>
        <w:t>Loyola Performance/Vendor Contract</w:t>
      </w:r>
      <w:r w:rsidRPr="157364AF" w:rsidR="32C62053">
        <w:rPr>
          <w:rFonts w:cs="Calibri" w:cstheme="minorAscii"/>
          <w:sz w:val="24"/>
          <w:szCs w:val="24"/>
        </w:rPr>
        <w:t xml:space="preserve"> </w:t>
      </w:r>
    </w:p>
    <w:p w:rsidR="00EB2182" w:rsidP="4D45C087" w:rsidRDefault="00EB2182" w14:paraId="68C7552C" w14:textId="1530F397">
      <w:pPr>
        <w:ind w:left="0"/>
        <w:rPr>
          <w:rFonts w:cs="Calibri" w:cstheme="minorAscii"/>
          <w:sz w:val="24"/>
          <w:szCs w:val="24"/>
        </w:rPr>
      </w:pPr>
      <w:r w:rsidRPr="157364AF" w:rsidR="11E0976D">
        <w:rPr>
          <w:rFonts w:cs="Calibri" w:cstheme="minorAscii"/>
          <w:b w:val="1"/>
          <w:bCs w:val="1"/>
          <w:color w:val="FF0000"/>
          <w:sz w:val="24"/>
          <w:szCs w:val="24"/>
        </w:rPr>
        <w:t xml:space="preserve">Students must never sign a contract, both on behalf of an </w:t>
      </w:r>
      <w:r w:rsidRPr="157364AF" w:rsidR="32C199DC">
        <w:rPr>
          <w:rFonts w:cs="Calibri" w:cstheme="minorAscii"/>
          <w:b w:val="1"/>
          <w:bCs w:val="1"/>
          <w:color w:val="FF0000"/>
          <w:sz w:val="24"/>
          <w:szCs w:val="24"/>
        </w:rPr>
        <w:t xml:space="preserve">organization </w:t>
      </w:r>
      <w:r w:rsidRPr="157364AF" w:rsidR="11E0976D">
        <w:rPr>
          <w:rFonts w:cs="Calibri" w:cstheme="minorAscii"/>
          <w:b w:val="1"/>
          <w:bCs w:val="1"/>
          <w:color w:val="FF0000"/>
          <w:sz w:val="24"/>
          <w:szCs w:val="24"/>
        </w:rPr>
        <w:t xml:space="preserve">and as an individual member of an </w:t>
      </w:r>
      <w:r w:rsidRPr="157364AF" w:rsidR="32C199DC">
        <w:rPr>
          <w:rFonts w:cs="Calibri" w:cstheme="minorAscii"/>
          <w:b w:val="1"/>
          <w:bCs w:val="1"/>
          <w:color w:val="FF0000"/>
          <w:sz w:val="24"/>
          <w:szCs w:val="24"/>
        </w:rPr>
        <w:t>organization</w:t>
      </w:r>
      <w:r w:rsidRPr="157364AF" w:rsidR="11E0976D">
        <w:rPr>
          <w:rFonts w:cs="Calibri" w:cstheme="minorAscii"/>
          <w:b w:val="1"/>
          <w:bCs w:val="1"/>
          <w:color w:val="FF0000"/>
          <w:sz w:val="24"/>
          <w:szCs w:val="24"/>
        </w:rPr>
        <w:t>.</w:t>
      </w:r>
      <w:r w:rsidRPr="157364AF" w:rsidR="1CDC0C49">
        <w:rPr>
          <w:rFonts w:cs="Calibri" w:cstheme="minorAscii"/>
          <w:sz w:val="24"/>
          <w:szCs w:val="24"/>
        </w:rPr>
        <w:t xml:space="preserve"> </w:t>
      </w:r>
      <w:r w:rsidRPr="157364AF" w:rsidR="11E0976D">
        <w:rPr>
          <w:rFonts w:cs="Calibri" w:cstheme="minorAscii"/>
          <w:sz w:val="24"/>
          <w:szCs w:val="24"/>
        </w:rPr>
        <w:t xml:space="preserve">Violation of this policy is a serious offense and </w:t>
      </w:r>
      <w:r w:rsidRPr="157364AF" w:rsidR="11E0976D">
        <w:rPr>
          <w:rFonts w:cs="Calibri" w:cstheme="minorAscii"/>
          <w:sz w:val="24"/>
          <w:szCs w:val="24"/>
        </w:rPr>
        <w:t>will be referred</w:t>
      </w:r>
      <w:r w:rsidRPr="157364AF" w:rsidR="11E0976D">
        <w:rPr>
          <w:rFonts w:cs="Calibri" w:cstheme="minorAscii"/>
          <w:sz w:val="24"/>
          <w:szCs w:val="24"/>
        </w:rPr>
        <w:t xml:space="preserve"> to the Office </w:t>
      </w:r>
      <w:r w:rsidRPr="157364AF" w:rsidR="10D2BF97">
        <w:rPr>
          <w:rFonts w:cs="Calibri" w:cstheme="minorAscii"/>
          <w:sz w:val="24"/>
          <w:szCs w:val="24"/>
        </w:rPr>
        <w:t xml:space="preserve">of Student Conduct and Conflict </w:t>
      </w:r>
      <w:r w:rsidRPr="157364AF" w:rsidR="11E0976D">
        <w:rPr>
          <w:rFonts w:cs="Calibri" w:cstheme="minorAscii"/>
          <w:sz w:val="24"/>
          <w:szCs w:val="24"/>
        </w:rPr>
        <w:t xml:space="preserve">Resolution for failure to comply. </w:t>
      </w:r>
      <w:r w:rsidRPr="157364AF" w:rsidR="32C199DC">
        <w:rPr>
          <w:rFonts w:cs="Calibri" w:cstheme="minorAscii"/>
          <w:sz w:val="24"/>
          <w:szCs w:val="24"/>
        </w:rPr>
        <w:t>SSO</w:t>
      </w:r>
      <w:r w:rsidRPr="157364AF" w:rsidR="11E0976D">
        <w:rPr>
          <w:rFonts w:cs="Calibri" w:cstheme="minorAscii"/>
          <w:sz w:val="24"/>
          <w:szCs w:val="24"/>
        </w:rPr>
        <w:t xml:space="preserve">s or </w:t>
      </w:r>
      <w:r w:rsidRPr="157364AF" w:rsidR="32C199DC">
        <w:rPr>
          <w:rFonts w:cs="Calibri" w:cstheme="minorAscii"/>
          <w:sz w:val="24"/>
          <w:szCs w:val="24"/>
        </w:rPr>
        <w:t>SSO</w:t>
      </w:r>
      <w:r w:rsidRPr="157364AF" w:rsidR="11E0976D">
        <w:rPr>
          <w:rFonts w:cs="Calibri" w:cstheme="minorAscii"/>
          <w:sz w:val="24"/>
          <w:szCs w:val="24"/>
        </w:rPr>
        <w:t xml:space="preserve"> members </w:t>
      </w:r>
      <w:r w:rsidRPr="157364AF" w:rsidR="11E0976D">
        <w:rPr>
          <w:rFonts w:cs="Calibri" w:cstheme="minorAscii"/>
          <w:sz w:val="24"/>
          <w:szCs w:val="24"/>
        </w:rPr>
        <w:t>may also be held</w:t>
      </w:r>
      <w:r w:rsidRPr="157364AF" w:rsidR="11E0976D">
        <w:rPr>
          <w:rFonts w:cs="Calibri" w:cstheme="minorAscii"/>
          <w:sz w:val="24"/>
          <w:szCs w:val="24"/>
        </w:rPr>
        <w:t xml:space="preserve"> financial</w:t>
      </w:r>
      <w:r w:rsidRPr="157364AF" w:rsidR="10D2BF97">
        <w:rPr>
          <w:rFonts w:cs="Calibri" w:cstheme="minorAscii"/>
          <w:sz w:val="24"/>
          <w:szCs w:val="24"/>
        </w:rPr>
        <w:t xml:space="preserve">ly responsible for any personal </w:t>
      </w:r>
      <w:r w:rsidRPr="157364AF" w:rsidR="11E0976D">
        <w:rPr>
          <w:rFonts w:cs="Calibri" w:cstheme="minorAscii"/>
          <w:sz w:val="24"/>
          <w:szCs w:val="24"/>
        </w:rPr>
        <w:t>contractual agreements or monetary damages.</w:t>
      </w:r>
    </w:p>
    <w:p w:rsidRPr="007B1E51" w:rsidR="00EB2182" w:rsidP="007B1E51" w:rsidRDefault="00EB2182" w14:paraId="58A3A258" w14:textId="75A39C09">
      <w:pPr>
        <w:pStyle w:val="Heading1"/>
      </w:pPr>
      <w:bookmarkStart w:name="_Toc609122472" w:id="1920197094"/>
      <w:r w:rsidR="6E2A2853">
        <w:rPr/>
        <w:t>U</w:t>
      </w:r>
      <w:r w:rsidR="00EB2182">
        <w:rPr/>
        <w:t>NIVERSITY POLICIES</w:t>
      </w:r>
      <w:bookmarkEnd w:id="1920197094"/>
    </w:p>
    <w:p w:rsidRPr="00E10FB6" w:rsidR="00EB2182" w:rsidP="7DA59696" w:rsidRDefault="00EB2182" w14:paraId="17B79A9B" w14:textId="29B7B865">
      <w:pPr>
        <w:ind w:left="0"/>
        <w:rPr>
          <w:rFonts w:cs="Calibri" w:cstheme="minorAscii"/>
          <w:sz w:val="24"/>
          <w:szCs w:val="24"/>
        </w:rPr>
      </w:pPr>
      <w:r w:rsidRPr="157364AF" w:rsidR="11E0976D">
        <w:rPr>
          <w:rFonts w:cs="Calibri" w:cstheme="minorAscii"/>
          <w:sz w:val="24"/>
          <w:szCs w:val="24"/>
        </w:rPr>
        <w:t xml:space="preserve">It is </w:t>
      </w:r>
      <w:r w:rsidRPr="157364AF" w:rsidR="733F9F23">
        <w:rPr>
          <w:rFonts w:cs="Calibri" w:cstheme="minorAscii"/>
          <w:sz w:val="24"/>
          <w:szCs w:val="24"/>
        </w:rPr>
        <w:t xml:space="preserve">a </w:t>
      </w:r>
      <w:r w:rsidRPr="157364AF" w:rsidR="11E0976D">
        <w:rPr>
          <w:rFonts w:cs="Calibri" w:cstheme="minorAscii"/>
          <w:sz w:val="24"/>
          <w:szCs w:val="24"/>
        </w:rPr>
        <w:t>student</w:t>
      </w:r>
      <w:r w:rsidRPr="157364AF" w:rsidR="11E0976D">
        <w:rPr>
          <w:rFonts w:cs="Calibri" w:cstheme="minorAscii"/>
          <w:sz w:val="24"/>
          <w:szCs w:val="24"/>
        </w:rPr>
        <w:t xml:space="preserve"> organization’s responsibility to follow both the unive</w:t>
      </w:r>
      <w:r w:rsidRPr="157364AF" w:rsidR="10D2BF97">
        <w:rPr>
          <w:rFonts w:cs="Calibri" w:cstheme="minorAscii"/>
          <w:sz w:val="24"/>
          <w:szCs w:val="24"/>
        </w:rPr>
        <w:t xml:space="preserve">rsity’s </w:t>
      </w:r>
      <w:hyperlink r:id="Rdb49a42b991e49fe">
        <w:r w:rsidRPr="157364AF" w:rsidR="7257D9A6">
          <w:rPr>
            <w:rStyle w:val="Hyperlink"/>
            <w:rFonts w:cs="Calibri" w:cstheme="minorAscii"/>
            <w:sz w:val="24"/>
            <w:szCs w:val="24"/>
          </w:rPr>
          <w:t>Community Standards</w:t>
        </w:r>
      </w:hyperlink>
      <w:r w:rsidRPr="157364AF" w:rsidR="10D2BF97">
        <w:rPr>
          <w:rFonts w:cs="Calibri" w:cstheme="minorAscii"/>
          <w:sz w:val="24"/>
          <w:szCs w:val="24"/>
        </w:rPr>
        <w:t xml:space="preserve"> a</w:t>
      </w:r>
      <w:r w:rsidRPr="157364AF" w:rsidR="7118B296">
        <w:rPr>
          <w:rFonts w:cs="Calibri" w:cstheme="minorAscii"/>
          <w:sz w:val="24"/>
          <w:szCs w:val="24"/>
        </w:rPr>
        <w:t>nd SSO po</w:t>
      </w:r>
      <w:r w:rsidRPr="157364AF" w:rsidR="11E0976D">
        <w:rPr>
          <w:rFonts w:cs="Calibri" w:cstheme="minorAscii"/>
          <w:sz w:val="24"/>
          <w:szCs w:val="24"/>
        </w:rPr>
        <w:t>licies.</w:t>
      </w:r>
    </w:p>
    <w:p w:rsidRPr="006D3543" w:rsidR="00EB2182" w:rsidP="00E10FB6" w:rsidRDefault="00EB2182" w14:paraId="79B2DF1B" w14:textId="77777777" w14:noSpellErr="1">
      <w:pPr>
        <w:pStyle w:val="Heading2"/>
      </w:pPr>
      <w:bookmarkStart w:name="_Toc284378254" w:id="759573664"/>
      <w:r w:rsidR="00EB2182">
        <w:rPr/>
        <w:t>Demonstration, Free Expression, and Fixed Exhibit Policy</w:t>
      </w:r>
      <w:bookmarkEnd w:id="759573664"/>
    </w:p>
    <w:p w:rsidRPr="00E10FB6" w:rsidR="00221AAD" w:rsidP="7DA59696" w:rsidRDefault="00EB2182" w14:paraId="28841702" w14:textId="5AA44364">
      <w:pPr>
        <w:ind w:left="0"/>
        <w:rPr>
          <w:rFonts w:cs="Calibri" w:cstheme="minorAscii"/>
          <w:sz w:val="24"/>
          <w:szCs w:val="24"/>
        </w:rPr>
      </w:pPr>
      <w:r w:rsidRPr="7DA59696" w:rsidR="00EB2182">
        <w:rPr>
          <w:rFonts w:cs="Calibri" w:cstheme="minorAscii"/>
          <w:sz w:val="24"/>
          <w:szCs w:val="24"/>
        </w:rPr>
        <w:t>Loyola University Chicago is a Catholic, Jesuit university located in one of the</w:t>
      </w:r>
      <w:r w:rsidRPr="7DA59696" w:rsidR="00E16B0D">
        <w:rPr>
          <w:rFonts w:cs="Calibri" w:cstheme="minorAscii"/>
          <w:sz w:val="24"/>
          <w:szCs w:val="24"/>
        </w:rPr>
        <w:t xml:space="preserve"> most vibrant and diverse urban </w:t>
      </w:r>
      <w:r w:rsidRPr="7DA59696" w:rsidR="00EB2182">
        <w:rPr>
          <w:rFonts w:cs="Calibri" w:cstheme="minorAscii"/>
          <w:sz w:val="24"/>
          <w:szCs w:val="24"/>
        </w:rPr>
        <w:t>centers in the world. As an institution committed to social justice and higher edu</w:t>
      </w:r>
      <w:r w:rsidRPr="7DA59696" w:rsidR="00E16B0D">
        <w:rPr>
          <w:rFonts w:cs="Calibri" w:cstheme="minorAscii"/>
          <w:sz w:val="24"/>
          <w:szCs w:val="24"/>
        </w:rPr>
        <w:t xml:space="preserve">cation in the Jesuit tradition, </w:t>
      </w:r>
      <w:r w:rsidRPr="7DA59696" w:rsidR="00EB2182">
        <w:rPr>
          <w:rFonts w:cs="Calibri" w:cstheme="minorAscii"/>
          <w:sz w:val="24"/>
          <w:szCs w:val="24"/>
        </w:rPr>
        <w:t>the University community recognizes the importance of its role as a “marketp</w:t>
      </w:r>
      <w:r w:rsidRPr="7DA59696" w:rsidR="00E16B0D">
        <w:rPr>
          <w:rFonts w:cs="Calibri" w:cstheme="minorAscii"/>
          <w:sz w:val="24"/>
          <w:szCs w:val="24"/>
        </w:rPr>
        <w:t xml:space="preserve">lace of ideas” where freedom of </w:t>
      </w:r>
      <w:r w:rsidRPr="7DA59696" w:rsidR="00EB2182">
        <w:rPr>
          <w:rFonts w:cs="Calibri" w:cstheme="minorAscii"/>
          <w:sz w:val="24"/>
          <w:szCs w:val="24"/>
        </w:rPr>
        <w:t>inquiry and open exchange of conflicting viewpoints is generally supported and encouraged.</w:t>
      </w:r>
    </w:p>
    <w:p w:rsidRPr="00E10FB6" w:rsidR="00BD4697" w:rsidP="7DA59696" w:rsidRDefault="00EB2182" w14:paraId="50B5F7A3" w14:textId="0D5D7907">
      <w:pPr>
        <w:ind w:left="0"/>
        <w:rPr>
          <w:rFonts w:cs="Calibri" w:cstheme="minorAscii"/>
          <w:sz w:val="24"/>
          <w:szCs w:val="24"/>
        </w:rPr>
      </w:pPr>
      <w:r w:rsidRPr="7DA59696" w:rsidR="00EB2182">
        <w:rPr>
          <w:rFonts w:cs="Calibri" w:cstheme="minorAscii"/>
          <w:sz w:val="24"/>
          <w:szCs w:val="24"/>
        </w:rPr>
        <w:t xml:space="preserve">As a private university, however, Loyola reserves the right to limit </w:t>
      </w:r>
      <w:r w:rsidRPr="7DA59696" w:rsidR="00E16B0D">
        <w:rPr>
          <w:rFonts w:cs="Calibri" w:cstheme="minorAscii"/>
          <w:sz w:val="24"/>
          <w:szCs w:val="24"/>
        </w:rPr>
        <w:t xml:space="preserve">or otherwise regulate organized </w:t>
      </w:r>
      <w:r w:rsidRPr="7DA59696" w:rsidR="00EB2182">
        <w:rPr>
          <w:rFonts w:cs="Calibri" w:cstheme="minorAscii"/>
          <w:sz w:val="24"/>
          <w:szCs w:val="24"/>
        </w:rPr>
        <w:t>demonstrations and exhibits that disrupt the operations of the University, threa</w:t>
      </w:r>
      <w:r w:rsidRPr="7DA59696" w:rsidR="00E16B0D">
        <w:rPr>
          <w:rFonts w:cs="Calibri" w:cstheme="minorAscii"/>
          <w:sz w:val="24"/>
          <w:szCs w:val="24"/>
        </w:rPr>
        <w:t xml:space="preserve">ten the safety or well-being of </w:t>
      </w:r>
      <w:r w:rsidRPr="7DA59696" w:rsidR="00EB2182">
        <w:rPr>
          <w:rFonts w:cs="Calibri" w:cstheme="minorAscii"/>
          <w:sz w:val="24"/>
          <w:szCs w:val="24"/>
        </w:rPr>
        <w:t>the University community, or otherwise run contrary to the University’s Catholic, Jesuit mission and heritage.</w:t>
      </w:r>
    </w:p>
    <w:p w:rsidRPr="00E10FB6" w:rsidR="00EB2182" w:rsidP="7DA59696" w:rsidRDefault="00EB2182" w14:paraId="7B53D85A" w14:textId="5AEAC15F">
      <w:pPr>
        <w:ind w:left="0"/>
        <w:rPr>
          <w:rFonts w:cs="Calibri" w:cstheme="minorAscii"/>
          <w:sz w:val="24"/>
          <w:szCs w:val="24"/>
        </w:rPr>
      </w:pPr>
      <w:r w:rsidRPr="7DA59696" w:rsidR="00EB2182">
        <w:rPr>
          <w:rFonts w:cs="Calibri" w:cstheme="minorAscii"/>
          <w:sz w:val="24"/>
          <w:szCs w:val="24"/>
        </w:rPr>
        <w:t xml:space="preserve">Such regulations </w:t>
      </w:r>
      <w:r w:rsidRPr="7DA59696" w:rsidR="00EB2182">
        <w:rPr>
          <w:rFonts w:cs="Calibri" w:cstheme="minorAscii"/>
          <w:sz w:val="24"/>
          <w:szCs w:val="24"/>
        </w:rPr>
        <w:t>may be imposed</w:t>
      </w:r>
      <w:r w:rsidRPr="7DA59696" w:rsidR="00EB2182">
        <w:rPr>
          <w:rFonts w:cs="Calibri" w:cstheme="minorAscii"/>
          <w:sz w:val="24"/>
          <w:szCs w:val="24"/>
        </w:rPr>
        <w:t xml:space="preserve"> at the discretion of the University and m</w:t>
      </w:r>
      <w:r w:rsidRPr="7DA59696" w:rsidR="00E16B0D">
        <w:rPr>
          <w:rFonts w:cs="Calibri" w:cstheme="minorAscii"/>
          <w:sz w:val="24"/>
          <w:szCs w:val="24"/>
        </w:rPr>
        <w:t xml:space="preserve">ay be based on the time, place, </w:t>
      </w:r>
      <w:r w:rsidRPr="7DA59696" w:rsidR="00EB2182">
        <w:rPr>
          <w:rFonts w:cs="Calibri" w:cstheme="minorAscii"/>
          <w:sz w:val="24"/>
          <w:szCs w:val="24"/>
        </w:rPr>
        <w:t>manner, content, and/or viewpoint of the proposed demonstrations and exhibits.</w:t>
      </w:r>
    </w:p>
    <w:p w:rsidRPr="00E10FB6" w:rsidR="00E16B0D" w:rsidP="7DA59696" w:rsidRDefault="00EB2182" w14:paraId="2BE12B69" w14:textId="56DC78B4">
      <w:pPr>
        <w:ind w:left="0"/>
        <w:rPr>
          <w:rFonts w:cs="Calibri" w:cstheme="minorAscii"/>
          <w:sz w:val="24"/>
          <w:szCs w:val="24"/>
        </w:rPr>
      </w:pPr>
      <w:r w:rsidRPr="7DA59696" w:rsidR="00EB2182">
        <w:rPr>
          <w:rFonts w:cs="Calibri" w:cstheme="minorAscii"/>
          <w:sz w:val="24"/>
          <w:szCs w:val="24"/>
        </w:rPr>
        <w:t xml:space="preserve">The full policy can be found in the </w:t>
      </w:r>
      <w:hyperlink r:id="R96bbba7e6158491e">
        <w:r w:rsidRPr="7DA59696" w:rsidR="000E5B04">
          <w:rPr>
            <w:rStyle w:val="Hyperlink"/>
            <w:rFonts w:cs="Calibri" w:cstheme="minorAscii"/>
            <w:sz w:val="24"/>
            <w:szCs w:val="24"/>
          </w:rPr>
          <w:t>Community Standards</w:t>
        </w:r>
      </w:hyperlink>
      <w:r w:rsidRPr="7DA59696" w:rsidR="00EB2182">
        <w:rPr>
          <w:rFonts w:cs="Calibri" w:cstheme="minorAscii"/>
          <w:sz w:val="24"/>
          <w:szCs w:val="24"/>
        </w:rPr>
        <w:t xml:space="preserve">, Article VI, </w:t>
      </w:r>
      <w:r w:rsidRPr="7DA59696" w:rsidR="00EB2182">
        <w:rPr>
          <w:rFonts w:cs="Calibri" w:cstheme="minorAscii"/>
          <w:sz w:val="24"/>
          <w:szCs w:val="24"/>
        </w:rPr>
        <w:t>Section</w:t>
      </w:r>
      <w:r w:rsidRPr="7DA59696" w:rsidR="00EB2182">
        <w:rPr>
          <w:rFonts w:cs="Calibri" w:cstheme="minorAscii"/>
          <w:sz w:val="24"/>
          <w:szCs w:val="24"/>
        </w:rPr>
        <w:t xml:space="preserve"> 603. For a copy of the most current</w:t>
      </w:r>
      <w:r w:rsidRPr="7DA59696" w:rsidR="00BD4697">
        <w:rPr>
          <w:rFonts w:cs="Calibri" w:cstheme="minorAscii"/>
          <w:sz w:val="24"/>
          <w:szCs w:val="24"/>
        </w:rPr>
        <w:t xml:space="preserve"> </w:t>
      </w:r>
      <w:r w:rsidRPr="7DA59696" w:rsidR="00EB2182">
        <w:rPr>
          <w:rFonts w:cs="Calibri" w:cstheme="minorAscii"/>
          <w:sz w:val="24"/>
          <w:szCs w:val="24"/>
        </w:rPr>
        <w:t xml:space="preserve">Loyola University Chicago </w:t>
      </w:r>
      <w:hyperlink r:id="R5f24c334dda04ceb">
        <w:r w:rsidRPr="7DA59696" w:rsidR="000E5B04">
          <w:rPr>
            <w:rStyle w:val="Hyperlink"/>
            <w:rFonts w:cs="Calibri" w:cstheme="minorAscii"/>
            <w:sz w:val="24"/>
            <w:szCs w:val="24"/>
          </w:rPr>
          <w:t>Community Standards</w:t>
        </w:r>
      </w:hyperlink>
      <w:r w:rsidRPr="7DA59696" w:rsidR="000E5B04">
        <w:rPr>
          <w:rFonts w:cs="Calibri" w:cstheme="minorAscii"/>
          <w:sz w:val="24"/>
          <w:szCs w:val="24"/>
        </w:rPr>
        <w:t xml:space="preserve">, </w:t>
      </w:r>
      <w:r w:rsidRPr="7DA59696" w:rsidR="00EB2182">
        <w:rPr>
          <w:rFonts w:cs="Calibri" w:cstheme="minorAscii"/>
          <w:sz w:val="24"/>
          <w:szCs w:val="24"/>
        </w:rPr>
        <w:t xml:space="preserve">please click </w:t>
      </w:r>
      <w:hyperlink r:id="Ra8bbdcdfb3e54098">
        <w:r w:rsidRPr="7DA59696" w:rsidR="00EB2182">
          <w:rPr>
            <w:rStyle w:val="Hyperlink"/>
            <w:rFonts w:cs="Calibri" w:cstheme="minorAscii"/>
            <w:sz w:val="24"/>
            <w:szCs w:val="24"/>
          </w:rPr>
          <w:t>here</w:t>
        </w:r>
      </w:hyperlink>
      <w:r w:rsidRPr="7DA59696" w:rsidR="00EB2182">
        <w:rPr>
          <w:rFonts w:cs="Calibri" w:cstheme="minorAscii"/>
          <w:sz w:val="24"/>
          <w:szCs w:val="24"/>
        </w:rPr>
        <w:t>.</w:t>
      </w:r>
    </w:p>
    <w:p w:rsidRPr="007B1E51" w:rsidR="00EB2182" w:rsidP="00E10FB6" w:rsidRDefault="00EB2182" w14:paraId="6A5FAA2F" w14:textId="7B09391E" w14:noSpellErr="1">
      <w:pPr>
        <w:pStyle w:val="Heading2"/>
      </w:pPr>
      <w:bookmarkStart w:name="_Toc1441869264" w:id="1215650657"/>
      <w:r w:rsidR="00EB2182">
        <w:rPr/>
        <w:t>Film Licensing Policy</w:t>
      </w:r>
      <w:bookmarkEnd w:id="1215650657"/>
    </w:p>
    <w:p w:rsidRPr="00E10FB6" w:rsidR="00EB2182" w:rsidP="7DA59696" w:rsidRDefault="00EB2182" w14:paraId="413EAA46" w14:textId="62802975">
      <w:pPr>
        <w:ind w:left="0"/>
        <w:rPr>
          <w:rFonts w:cs="Calibri" w:cstheme="minorAscii"/>
          <w:sz w:val="24"/>
          <w:szCs w:val="24"/>
        </w:rPr>
      </w:pPr>
      <w:r w:rsidRPr="7DA59696" w:rsidR="00EB2182">
        <w:rPr>
          <w:rFonts w:cs="Calibri" w:cstheme="minorAscii"/>
          <w:sz w:val="24"/>
          <w:szCs w:val="24"/>
        </w:rPr>
        <w:t>In accordance with federal law, student organizations who wish to screen films m</w:t>
      </w:r>
      <w:r w:rsidRPr="7DA59696" w:rsidR="00E16B0D">
        <w:rPr>
          <w:rFonts w:cs="Calibri" w:cstheme="minorAscii"/>
          <w:sz w:val="24"/>
          <w:szCs w:val="24"/>
        </w:rPr>
        <w:t xml:space="preserve">ust obtain the screening rights </w:t>
      </w:r>
      <w:r w:rsidRPr="7DA59696" w:rsidR="00EB2182">
        <w:rPr>
          <w:rFonts w:cs="Calibri" w:cstheme="minorAscii"/>
          <w:sz w:val="24"/>
          <w:szCs w:val="24"/>
        </w:rPr>
        <w:t xml:space="preserve">for the film. This </w:t>
      </w:r>
      <w:r w:rsidRPr="7DA59696" w:rsidR="00EB2182">
        <w:rPr>
          <w:rFonts w:cs="Calibri" w:cstheme="minorAscii"/>
          <w:sz w:val="24"/>
          <w:szCs w:val="24"/>
        </w:rPr>
        <w:t>can be done</w:t>
      </w:r>
      <w:r w:rsidRPr="7DA59696" w:rsidR="00EB2182">
        <w:rPr>
          <w:rFonts w:cs="Calibri" w:cstheme="minorAscii"/>
          <w:sz w:val="24"/>
          <w:szCs w:val="24"/>
        </w:rPr>
        <w:t xml:space="preserve"> through the LUC library system. </w:t>
      </w:r>
    </w:p>
    <w:p w:rsidRPr="00E10FB6" w:rsidR="00E16B0D" w:rsidP="7DA59696" w:rsidRDefault="00EB2182" w14:paraId="26144235" w14:textId="6DFA0291">
      <w:pPr>
        <w:ind w:left="0"/>
        <w:rPr>
          <w:rFonts w:cs="Calibri" w:cstheme="minorAscii"/>
          <w:sz w:val="24"/>
          <w:szCs w:val="24"/>
        </w:rPr>
      </w:pPr>
      <w:r w:rsidRPr="157364AF" w:rsidR="11E0976D">
        <w:rPr>
          <w:rFonts w:cs="Calibri" w:cstheme="minorAscii"/>
          <w:sz w:val="24"/>
          <w:szCs w:val="24"/>
        </w:rPr>
        <w:t xml:space="preserve">If the library does not hold the screening rights to a film, those rights </w:t>
      </w:r>
      <w:r w:rsidRPr="157364AF" w:rsidR="11E0976D">
        <w:rPr>
          <w:rFonts w:cs="Calibri" w:cstheme="minorAscii"/>
          <w:sz w:val="24"/>
          <w:szCs w:val="24"/>
        </w:rPr>
        <w:t xml:space="preserve">can be </w:t>
      </w:r>
      <w:r w:rsidRPr="157364AF" w:rsidR="11E0976D">
        <w:rPr>
          <w:rFonts w:cs="Calibri" w:cstheme="minorAscii"/>
          <w:sz w:val="24"/>
          <w:szCs w:val="24"/>
        </w:rPr>
        <w:t>purchased</w:t>
      </w:r>
      <w:r w:rsidRPr="157364AF" w:rsidR="11E0976D">
        <w:rPr>
          <w:rFonts w:cs="Calibri" w:cstheme="minorAscii"/>
          <w:sz w:val="24"/>
          <w:szCs w:val="24"/>
        </w:rPr>
        <w:t xml:space="preserve"> online through</w:t>
      </w:r>
      <w:r w:rsidRPr="157364AF" w:rsidR="32C62053">
        <w:rPr>
          <w:rFonts w:cs="Calibri" w:cstheme="minorAscii"/>
          <w:sz w:val="24"/>
          <w:szCs w:val="24"/>
        </w:rPr>
        <w:t xml:space="preserve"> </w:t>
      </w:r>
      <w:hyperlink r:id="R6d3b19b5405b4d83">
        <w:r w:rsidRPr="157364AF" w:rsidR="32C62053">
          <w:rPr>
            <w:rStyle w:val="Hyperlink"/>
            <w:rFonts w:cs="Calibri" w:cstheme="minorAscii"/>
            <w:sz w:val="24"/>
            <w:szCs w:val="24"/>
          </w:rPr>
          <w:t>www.colleges.swankmp.com</w:t>
        </w:r>
      </w:hyperlink>
      <w:r w:rsidRPr="157364AF" w:rsidR="11E0976D">
        <w:rPr>
          <w:rFonts w:cs="Calibri" w:cstheme="minorAscii"/>
          <w:sz w:val="24"/>
          <w:szCs w:val="24"/>
        </w:rPr>
        <w:t>.</w:t>
      </w:r>
      <w:r w:rsidRPr="157364AF" w:rsidR="32C62053">
        <w:rPr>
          <w:rFonts w:cs="Calibri" w:cstheme="minorAscii"/>
          <w:sz w:val="24"/>
          <w:szCs w:val="24"/>
        </w:rPr>
        <w:t xml:space="preserve"> </w:t>
      </w:r>
    </w:p>
    <w:p w:rsidRPr="007B1E51" w:rsidR="00EB2182" w:rsidP="00E10FB6" w:rsidRDefault="00EB2182" w14:paraId="6F0080BF" w14:textId="3205DDA1" w14:noSpellErr="1">
      <w:pPr>
        <w:pStyle w:val="Heading2"/>
      </w:pPr>
      <w:bookmarkStart w:name="_Toc119649846" w:id="637250518"/>
      <w:r w:rsidR="00EB2182">
        <w:rPr/>
        <w:t>Gambling (Raffles) Policy</w:t>
      </w:r>
      <w:bookmarkEnd w:id="637250518"/>
    </w:p>
    <w:p w:rsidRPr="00E10FB6" w:rsidR="00EB2182" w:rsidP="7DA59696" w:rsidRDefault="00EB2182" w14:paraId="64605B42" w14:textId="6BC61114">
      <w:pPr>
        <w:ind w:left="0"/>
        <w:rPr>
          <w:rFonts w:cs="Calibri" w:cstheme="minorAscii"/>
          <w:sz w:val="24"/>
          <w:szCs w:val="24"/>
        </w:rPr>
      </w:pPr>
      <w:r w:rsidRPr="157364AF" w:rsidR="11E0976D">
        <w:rPr>
          <w:rFonts w:cs="Calibri" w:cstheme="minorAscii"/>
          <w:sz w:val="24"/>
          <w:szCs w:val="24"/>
        </w:rPr>
        <w:t xml:space="preserve">Gambling, raffles, and unauthorized games or contests of chance </w:t>
      </w:r>
      <w:r w:rsidRPr="157364AF" w:rsidR="11E0976D">
        <w:rPr>
          <w:rFonts w:cs="Calibri" w:cstheme="minorAscii"/>
          <w:sz w:val="24"/>
          <w:szCs w:val="24"/>
        </w:rPr>
        <w:t>are prohibited</w:t>
      </w:r>
      <w:r w:rsidRPr="157364AF" w:rsidR="11E0976D">
        <w:rPr>
          <w:rFonts w:cs="Calibri" w:cstheme="minorAscii"/>
          <w:sz w:val="24"/>
          <w:szCs w:val="24"/>
        </w:rPr>
        <w:t xml:space="preserve"> when associated with a</w:t>
      </w:r>
      <w:r w:rsidRPr="157364AF" w:rsidR="40B8B313">
        <w:rPr>
          <w:rFonts w:cs="Calibri" w:cstheme="minorAscii"/>
          <w:sz w:val="24"/>
          <w:szCs w:val="24"/>
        </w:rPr>
        <w:t xml:space="preserve"> Sponsored </w:t>
      </w:r>
      <w:r w:rsidRPr="157364AF" w:rsidR="11E0976D">
        <w:rPr>
          <w:rFonts w:cs="Calibri" w:cstheme="minorAscii"/>
          <w:sz w:val="24"/>
          <w:szCs w:val="24"/>
        </w:rPr>
        <w:t>student organization. “Raffle” means any event requiring a fee for, or</w:t>
      </w:r>
      <w:r w:rsidRPr="157364AF" w:rsidR="53F3EFD8">
        <w:rPr>
          <w:rFonts w:cs="Calibri" w:cstheme="minorAscii"/>
          <w:sz w:val="24"/>
          <w:szCs w:val="24"/>
        </w:rPr>
        <w:t xml:space="preserve"> to increase, a chance to win a </w:t>
      </w:r>
      <w:r w:rsidRPr="157364AF" w:rsidR="11E0976D">
        <w:rPr>
          <w:rFonts w:cs="Calibri" w:cstheme="minorAscii"/>
          <w:sz w:val="24"/>
          <w:szCs w:val="24"/>
        </w:rPr>
        <w:t xml:space="preserve">prize. For more specifics on the gambling policy, please see the </w:t>
      </w:r>
      <w:hyperlink r:id="R68306380811048eb">
        <w:r w:rsidRPr="157364AF" w:rsidR="11E0976D">
          <w:rPr>
            <w:rStyle w:val="Hyperlink"/>
            <w:sz w:val="24"/>
            <w:szCs w:val="24"/>
          </w:rPr>
          <w:t>Community Standards</w:t>
        </w:r>
      </w:hyperlink>
      <w:r w:rsidRPr="157364AF" w:rsidR="11E0976D">
        <w:rPr>
          <w:rFonts w:cs="Calibri" w:cstheme="minorAscii"/>
          <w:sz w:val="24"/>
          <w:szCs w:val="24"/>
        </w:rPr>
        <w:t>.</w:t>
      </w:r>
    </w:p>
    <w:p w:rsidRPr="007B1E51" w:rsidR="00EB2182" w:rsidP="00E10FB6" w:rsidRDefault="00EB2182" w14:paraId="5F99E5F4" w14:textId="6F0F337B" w14:noSpellErr="1">
      <w:pPr>
        <w:pStyle w:val="Heading2"/>
      </w:pPr>
      <w:bookmarkStart w:name="_Toc1865078684" w:id="208696974"/>
      <w:r w:rsidR="00EB2182">
        <w:rPr/>
        <w:t>Pet and Service Animals Policy</w:t>
      </w:r>
      <w:bookmarkEnd w:id="208696974"/>
    </w:p>
    <w:p w:rsidRPr="00E10FB6" w:rsidR="00BD4697" w:rsidP="7DA59696" w:rsidRDefault="00EB2182" w14:paraId="6A68D2AC" w14:textId="4A1312F0">
      <w:pPr>
        <w:ind w:left="0"/>
        <w:rPr>
          <w:rFonts w:cs="Calibri" w:cstheme="minorAscii"/>
          <w:sz w:val="24"/>
          <w:szCs w:val="24"/>
        </w:rPr>
      </w:pPr>
      <w:r w:rsidRPr="7DA59696" w:rsidR="00EB2182">
        <w:rPr>
          <w:rFonts w:cs="Calibri" w:cstheme="minorAscii"/>
          <w:sz w:val="24"/>
          <w:szCs w:val="24"/>
        </w:rPr>
        <w:t xml:space="preserve">Pets must </w:t>
      </w:r>
      <w:proofErr w:type="gramStart"/>
      <w:r w:rsidRPr="7DA59696" w:rsidR="00EB2182">
        <w:rPr>
          <w:rFonts w:cs="Calibri" w:cstheme="minorAscii"/>
          <w:sz w:val="24"/>
          <w:szCs w:val="24"/>
        </w:rPr>
        <w:t>be on a leash at all times</w:t>
      </w:r>
      <w:proofErr w:type="gramEnd"/>
      <w:r w:rsidRPr="7DA59696" w:rsidR="00EB2182">
        <w:rPr>
          <w:rFonts w:cs="Calibri" w:cstheme="minorAscii"/>
          <w:sz w:val="24"/>
          <w:szCs w:val="24"/>
        </w:rPr>
        <w:t xml:space="preserve"> while on </w:t>
      </w:r>
      <w:r w:rsidRPr="7DA59696" w:rsidR="00EB2182">
        <w:rPr>
          <w:rFonts w:cs="Calibri" w:cstheme="minorAscii"/>
          <w:sz w:val="24"/>
          <w:szCs w:val="24"/>
        </w:rPr>
        <w:t>University</w:t>
      </w:r>
      <w:r w:rsidRPr="7DA59696" w:rsidR="00EB2182">
        <w:rPr>
          <w:rFonts w:cs="Calibri" w:cstheme="minorAscii"/>
          <w:sz w:val="24"/>
          <w:szCs w:val="24"/>
        </w:rPr>
        <w:t xml:space="preserve"> premises, and except</w:t>
      </w:r>
      <w:r w:rsidRPr="7DA59696" w:rsidR="00E16B0D">
        <w:rPr>
          <w:rFonts w:cs="Calibri" w:cstheme="minorAscii"/>
          <w:sz w:val="24"/>
          <w:szCs w:val="24"/>
        </w:rPr>
        <w:t xml:space="preserve"> as otherwise specified in this </w:t>
      </w:r>
      <w:r w:rsidRPr="7DA59696" w:rsidR="00EB2182">
        <w:rPr>
          <w:rFonts w:cs="Calibri" w:cstheme="minorAscii"/>
          <w:sz w:val="24"/>
          <w:szCs w:val="24"/>
        </w:rPr>
        <w:t>policy, unauthorized animals and pets are prohibited in all University facilities, including residence halls.</w:t>
      </w:r>
    </w:p>
    <w:p w:rsidRPr="00E10FB6" w:rsidR="00BD4697" w:rsidP="7DA59696" w:rsidRDefault="00EB2182" w14:paraId="2CE0025C" w14:textId="334B697E">
      <w:pPr>
        <w:ind w:left="0"/>
        <w:rPr>
          <w:rFonts w:cs="Calibri" w:cstheme="minorAscii"/>
          <w:sz w:val="24"/>
          <w:szCs w:val="24"/>
        </w:rPr>
      </w:pPr>
      <w:r w:rsidRPr="7DA59696" w:rsidR="00EB2182">
        <w:rPr>
          <w:rFonts w:cs="Calibri" w:cstheme="minorAscii"/>
          <w:sz w:val="24"/>
          <w:szCs w:val="24"/>
        </w:rPr>
        <w:t>Students requiring the assistance of service or support animals must request such a</w:t>
      </w:r>
      <w:r w:rsidRPr="7DA59696" w:rsidR="00822B37">
        <w:rPr>
          <w:rFonts w:cs="Calibri" w:cstheme="minorAscii"/>
          <w:sz w:val="24"/>
          <w:szCs w:val="24"/>
        </w:rPr>
        <w:t xml:space="preserve">ccommodations with the </w:t>
      </w:r>
      <w:r w:rsidRPr="7DA59696" w:rsidR="00EB2182">
        <w:rPr>
          <w:rFonts w:cs="Calibri" w:cstheme="minorAscii"/>
          <w:sz w:val="24"/>
          <w:szCs w:val="24"/>
        </w:rPr>
        <w:t xml:space="preserve">Office of Services for Students with Disabilities, visit </w:t>
      </w:r>
      <w:hyperlink r:id="Rf296cf3462a7473d">
        <w:r w:rsidRPr="7DA59696" w:rsidR="00BD4697">
          <w:rPr>
            <w:rStyle w:val="Hyperlink"/>
            <w:rFonts w:cs="Calibri" w:cstheme="minorAscii"/>
            <w:sz w:val="24"/>
            <w:szCs w:val="24"/>
          </w:rPr>
          <w:t>www.luc.edu/sswd</w:t>
        </w:r>
      </w:hyperlink>
      <w:r w:rsidRPr="7DA59696" w:rsidR="00EB2182">
        <w:rPr>
          <w:rFonts w:cs="Calibri" w:cstheme="minorAscii"/>
          <w:sz w:val="24"/>
          <w:szCs w:val="24"/>
        </w:rPr>
        <w:t>.</w:t>
      </w:r>
    </w:p>
    <w:p w:rsidRPr="00E10FB6" w:rsidR="00EB2182" w:rsidP="7DA59696" w:rsidRDefault="00EB2182" w14:paraId="5EBBCDEE" w14:textId="7C057F1F">
      <w:pPr>
        <w:ind w:left="0"/>
        <w:rPr>
          <w:rFonts w:cs="Calibri" w:cstheme="minorAscii"/>
          <w:sz w:val="24"/>
          <w:szCs w:val="24"/>
        </w:rPr>
      </w:pPr>
      <w:r w:rsidRPr="7DA59696" w:rsidR="00EB2182">
        <w:rPr>
          <w:rFonts w:cs="Calibri" w:cstheme="minorAscii"/>
          <w:sz w:val="24"/>
          <w:szCs w:val="24"/>
        </w:rPr>
        <w:t xml:space="preserve">In observance of this policy, organizations </w:t>
      </w:r>
      <w:r w:rsidRPr="7DA59696" w:rsidR="00EB2182">
        <w:rPr>
          <w:rFonts w:cs="Calibri" w:cstheme="minorAscii"/>
          <w:sz w:val="24"/>
          <w:szCs w:val="24"/>
        </w:rPr>
        <w:t>are not permitted</w:t>
      </w:r>
      <w:r w:rsidRPr="7DA59696" w:rsidR="00EB2182">
        <w:rPr>
          <w:rFonts w:cs="Calibri" w:cstheme="minorAscii"/>
          <w:sz w:val="24"/>
          <w:szCs w:val="24"/>
        </w:rPr>
        <w:t xml:space="preserve"> to hold events</w:t>
      </w:r>
      <w:r w:rsidRPr="7DA59696" w:rsidR="00E16B0D">
        <w:rPr>
          <w:rFonts w:cs="Calibri" w:cstheme="minorAscii"/>
          <w:sz w:val="24"/>
          <w:szCs w:val="24"/>
        </w:rPr>
        <w:t xml:space="preserve"> with animals present, even for </w:t>
      </w:r>
      <w:r w:rsidRPr="7DA59696" w:rsidR="00EB2182">
        <w:rPr>
          <w:rFonts w:cs="Calibri" w:cstheme="minorAscii"/>
          <w:sz w:val="24"/>
          <w:szCs w:val="24"/>
        </w:rPr>
        <w:t>educational purposes.</w:t>
      </w:r>
    </w:p>
    <w:p w:rsidRPr="007B1E51" w:rsidR="00EB2182" w:rsidP="00E10FB6" w:rsidRDefault="00EB2182" w14:paraId="65D7F967" w14:textId="79EAC8D6" w14:noSpellErr="1">
      <w:pPr>
        <w:pStyle w:val="Heading2"/>
      </w:pPr>
      <w:bookmarkStart w:name="_Toc512476412" w:id="1173521897"/>
      <w:r w:rsidR="00EB2182">
        <w:rPr/>
        <w:t>Political Activities</w:t>
      </w:r>
      <w:bookmarkEnd w:id="1173521897"/>
    </w:p>
    <w:p w:rsidRPr="00E10FB6" w:rsidR="00BD4697" w:rsidP="7DA59696" w:rsidRDefault="00EB2182" w14:paraId="7E3F6E2C" w14:textId="76381A2F">
      <w:pPr>
        <w:ind w:left="0"/>
        <w:rPr>
          <w:rFonts w:cs="Calibri" w:cstheme="minorAscii"/>
          <w:sz w:val="24"/>
          <w:szCs w:val="24"/>
        </w:rPr>
      </w:pPr>
      <w:r w:rsidRPr="7DA59696" w:rsidR="00EB2182">
        <w:rPr>
          <w:rFonts w:cs="Calibri" w:cstheme="minorAscii"/>
          <w:sz w:val="24"/>
          <w:szCs w:val="24"/>
        </w:rPr>
        <w:t>Loyola University Chicago encourages all students, faculty and staff to be pol</w:t>
      </w:r>
      <w:r w:rsidRPr="7DA59696" w:rsidR="00E16B0D">
        <w:rPr>
          <w:rFonts w:cs="Calibri" w:cstheme="minorAscii"/>
          <w:sz w:val="24"/>
          <w:szCs w:val="24"/>
        </w:rPr>
        <w:t xml:space="preserve">itically active, supporting the </w:t>
      </w:r>
      <w:r w:rsidRPr="7DA59696" w:rsidR="00EB2182">
        <w:rPr>
          <w:rFonts w:cs="Calibri" w:cstheme="minorAscii"/>
          <w:sz w:val="24"/>
          <w:szCs w:val="24"/>
        </w:rPr>
        <w:t>candidates and causes of their choice. Political activity is an important exp</w:t>
      </w:r>
      <w:r w:rsidRPr="7DA59696" w:rsidR="00E16B0D">
        <w:rPr>
          <w:rFonts w:cs="Calibri" w:cstheme="minorAscii"/>
          <w:sz w:val="24"/>
          <w:szCs w:val="24"/>
        </w:rPr>
        <w:t xml:space="preserve">ression of citizenship, and the </w:t>
      </w:r>
      <w:r w:rsidRPr="7DA59696" w:rsidR="00EB2182">
        <w:rPr>
          <w:rFonts w:cs="Calibri" w:cstheme="minorAscii"/>
          <w:sz w:val="24"/>
          <w:szCs w:val="24"/>
        </w:rPr>
        <w:t>exploration of opposing points of view on matters of public policy is an important and vital learning opportunity.</w:t>
      </w:r>
    </w:p>
    <w:p w:rsidRPr="00E10FB6" w:rsidR="00BD4697" w:rsidP="7DA59696" w:rsidRDefault="00EB2182" w14:paraId="47972375" w14:textId="15826DAC">
      <w:pPr>
        <w:ind w:left="0"/>
        <w:rPr>
          <w:rFonts w:cs="Calibri" w:cstheme="minorAscii"/>
          <w:sz w:val="24"/>
          <w:szCs w:val="24"/>
        </w:rPr>
      </w:pPr>
      <w:r w:rsidRPr="7DA59696" w:rsidR="00EB2182">
        <w:rPr>
          <w:rFonts w:cs="Calibri" w:cstheme="minorAscii"/>
          <w:sz w:val="24"/>
          <w:szCs w:val="24"/>
        </w:rPr>
        <w:t>As a tax-exempt, charitable institution, however, Loyola University Chic</w:t>
      </w:r>
      <w:r w:rsidRPr="7DA59696" w:rsidR="00E16B0D">
        <w:rPr>
          <w:rFonts w:cs="Calibri" w:cstheme="minorAscii"/>
          <w:sz w:val="24"/>
          <w:szCs w:val="24"/>
        </w:rPr>
        <w:t xml:space="preserve">ago is subject to the rules and </w:t>
      </w:r>
      <w:r w:rsidRPr="7DA59696" w:rsidR="00EB2182">
        <w:rPr>
          <w:rFonts w:cs="Calibri" w:cstheme="minorAscii"/>
          <w:sz w:val="24"/>
          <w:szCs w:val="24"/>
        </w:rPr>
        <w:t xml:space="preserve">regulations of the Internal Revenue </w:t>
      </w:r>
      <w:r w:rsidRPr="7DA59696" w:rsidR="009F40A6">
        <w:rPr>
          <w:rFonts w:cs="Calibri" w:cstheme="minorAscii"/>
          <w:sz w:val="24"/>
          <w:szCs w:val="24"/>
        </w:rPr>
        <w:t>Code, which</w:t>
      </w:r>
      <w:r w:rsidRPr="7DA59696" w:rsidR="00EB2182">
        <w:rPr>
          <w:rFonts w:cs="Calibri" w:cstheme="minorAscii"/>
          <w:sz w:val="24"/>
          <w:szCs w:val="24"/>
        </w:rPr>
        <w:t xml:space="preserve"> prohibit the University from parti</w:t>
      </w:r>
      <w:r w:rsidRPr="7DA59696" w:rsidR="00E16B0D">
        <w:rPr>
          <w:rFonts w:cs="Calibri" w:cstheme="minorAscii"/>
          <w:sz w:val="24"/>
          <w:szCs w:val="24"/>
        </w:rPr>
        <w:t xml:space="preserve">cipating or intervening in any </w:t>
      </w:r>
      <w:r w:rsidRPr="7DA59696" w:rsidR="00EB2182">
        <w:rPr>
          <w:rFonts w:cs="Calibri" w:cstheme="minorAscii"/>
          <w:sz w:val="24"/>
          <w:szCs w:val="24"/>
        </w:rPr>
        <w:t>political campaign or in any partisan political activity. Federal Election Co</w:t>
      </w:r>
      <w:r w:rsidRPr="7DA59696" w:rsidR="00E16B0D">
        <w:rPr>
          <w:rFonts w:cs="Calibri" w:cstheme="minorAscii"/>
          <w:sz w:val="24"/>
          <w:szCs w:val="24"/>
        </w:rPr>
        <w:t xml:space="preserve">mmission regulations also place </w:t>
      </w:r>
      <w:r w:rsidRPr="7DA59696" w:rsidR="00EB2182">
        <w:rPr>
          <w:rFonts w:cs="Calibri" w:cstheme="minorAscii"/>
          <w:sz w:val="24"/>
          <w:szCs w:val="24"/>
        </w:rPr>
        <w:t>additional limitations on political activity at educational institutions.</w:t>
      </w:r>
    </w:p>
    <w:p w:rsidRPr="00E10FB6" w:rsidR="00567696" w:rsidP="7DA59696" w:rsidRDefault="00567696" w14:paraId="6FDE3573" w14:textId="688D6FB2">
      <w:pPr>
        <w:ind w:left="0"/>
        <w:rPr>
          <w:rFonts w:cs="Calibri" w:cstheme="minorAscii"/>
          <w:sz w:val="24"/>
          <w:szCs w:val="24"/>
        </w:rPr>
      </w:pPr>
      <w:r w:rsidRPr="157364AF" w:rsidR="10D2BF97">
        <w:rPr>
          <w:rFonts w:cs="Calibri" w:cstheme="minorAscii"/>
          <w:sz w:val="24"/>
          <w:szCs w:val="24"/>
        </w:rPr>
        <w:t>For those reasons when</w:t>
      </w:r>
      <w:r w:rsidRPr="157364AF" w:rsidR="11E0976D">
        <w:rPr>
          <w:rFonts w:cs="Calibri" w:cstheme="minorAscii"/>
          <w:sz w:val="24"/>
          <w:szCs w:val="24"/>
        </w:rPr>
        <w:t xml:space="preserve"> student organizations are planning any politica</w:t>
      </w:r>
      <w:r w:rsidRPr="157364AF" w:rsidR="10D2BF97">
        <w:rPr>
          <w:rFonts w:cs="Calibri" w:cstheme="minorAscii"/>
          <w:sz w:val="24"/>
          <w:szCs w:val="24"/>
        </w:rPr>
        <w:t xml:space="preserve">l </w:t>
      </w:r>
      <w:r w:rsidRPr="157364AF" w:rsidR="40B8B313">
        <w:rPr>
          <w:rFonts w:cs="Calibri" w:cstheme="minorAscii"/>
          <w:sz w:val="24"/>
          <w:szCs w:val="24"/>
        </w:rPr>
        <w:t>activities,</w:t>
      </w:r>
      <w:r w:rsidRPr="157364AF" w:rsidR="10D2BF97">
        <w:rPr>
          <w:rFonts w:cs="Calibri" w:cstheme="minorAscii"/>
          <w:sz w:val="24"/>
          <w:szCs w:val="24"/>
        </w:rPr>
        <w:t xml:space="preserve"> please consult the </w:t>
      </w:r>
      <w:r w:rsidRPr="157364AF" w:rsidR="11E0976D">
        <w:rPr>
          <w:rFonts w:cs="Calibri" w:cstheme="minorAscii"/>
          <w:sz w:val="24"/>
          <w:szCs w:val="24"/>
        </w:rPr>
        <w:t>University’s Guidelines for Political Activities Policy (</w:t>
      </w:r>
      <w:hyperlink r:id="R4dfd36799b8d416c">
        <w:r w:rsidRPr="157364AF" w:rsidR="10D2BF97">
          <w:rPr>
            <w:rStyle w:val="Hyperlink"/>
            <w:rFonts w:cs="Calibri" w:cstheme="minorAscii"/>
            <w:sz w:val="24"/>
            <w:szCs w:val="24"/>
          </w:rPr>
          <w:t>www.luc.edu/policy</w:t>
        </w:r>
      </w:hyperlink>
      <w:r w:rsidRPr="157364AF" w:rsidR="11E0976D">
        <w:rPr>
          <w:rFonts w:cs="Calibri" w:cstheme="minorAscii"/>
          <w:sz w:val="24"/>
          <w:szCs w:val="24"/>
        </w:rPr>
        <w:t>).</w:t>
      </w:r>
    </w:p>
    <w:p w:rsidRPr="007B1E51" w:rsidR="00EB2182" w:rsidP="4D45C087" w:rsidRDefault="00EB2182" w14:paraId="21F4321A" w14:textId="3B4067E9">
      <w:pPr>
        <w:pStyle w:val="Normal"/>
        <w:ind w:left="0"/>
      </w:pPr>
      <w:bookmarkStart w:name="_Toc1873046261" w:id="1968570302"/>
      <w:r w:rsidRPr="4D45C087" w:rsidR="00EB2182">
        <w:rPr>
          <w:b w:val="1"/>
          <w:bCs w:val="1"/>
          <w:sz w:val="26"/>
          <w:szCs w:val="26"/>
        </w:rPr>
        <w:t>Posting Policy</w:t>
      </w:r>
      <w:bookmarkEnd w:id="1968570302"/>
    </w:p>
    <w:p w:rsidRPr="00E10FB6" w:rsidR="00822B37" w:rsidP="7DA59696" w:rsidRDefault="00A838D9" w14:paraId="5496B689" w14:textId="5C7ED233">
      <w:pPr>
        <w:ind w:left="0"/>
        <w:rPr>
          <w:rFonts w:cs="Calibri" w:cstheme="minorAscii"/>
          <w:sz w:val="24"/>
          <w:szCs w:val="24"/>
        </w:rPr>
      </w:pPr>
      <w:r w:rsidRPr="5D34C84A" w:rsidR="00A838D9">
        <w:rPr>
          <w:rFonts w:cs="Calibri" w:cstheme="minorAscii"/>
          <w:sz w:val="24"/>
          <w:szCs w:val="24"/>
        </w:rPr>
        <w:t>Recognized</w:t>
      </w:r>
      <w:r w:rsidRPr="5D34C84A" w:rsidR="00BE7D43">
        <w:rPr>
          <w:rFonts w:cs="Calibri" w:cstheme="minorAscii"/>
          <w:sz w:val="24"/>
          <w:szCs w:val="24"/>
        </w:rPr>
        <w:t xml:space="preserve"> Student Organizations (SSO</w:t>
      </w:r>
      <w:r w:rsidRPr="5D34C84A" w:rsidR="00A838D9">
        <w:rPr>
          <w:rFonts w:cs="Calibri" w:cstheme="minorAscii"/>
          <w:sz w:val="24"/>
          <w:szCs w:val="24"/>
        </w:rPr>
        <w:t xml:space="preserve"> + RSO</w:t>
      </w:r>
      <w:r w:rsidRPr="5D34C84A" w:rsidR="00BE7D43">
        <w:rPr>
          <w:rFonts w:cs="Calibri" w:cstheme="minorAscii"/>
          <w:sz w:val="24"/>
          <w:szCs w:val="24"/>
        </w:rPr>
        <w:t xml:space="preserve">), and Loyola offices, departments, colleges, schools, and institutes are welcome to promote their events and initiatives on the bulletin boards within the public areas of </w:t>
      </w:r>
      <w:r w:rsidRPr="5D34C84A" w:rsidR="00BF073F">
        <w:rPr>
          <w:rFonts w:cs="Calibri" w:cstheme="minorAscii"/>
          <w:sz w:val="24"/>
          <w:szCs w:val="24"/>
        </w:rPr>
        <w:t xml:space="preserve">most buildings on campus. Each campus (Water Tower, Lakeshore, and </w:t>
      </w:r>
      <w:r w:rsidRPr="5D34C84A" w:rsidR="40BA2C6C">
        <w:rPr>
          <w:rFonts w:cs="Calibri" w:cstheme="minorAscii"/>
          <w:sz w:val="24"/>
          <w:szCs w:val="24"/>
        </w:rPr>
        <w:t xml:space="preserve">Health Science - </w:t>
      </w:r>
      <w:r w:rsidRPr="5D34C84A" w:rsidR="00BF073F">
        <w:rPr>
          <w:rFonts w:cs="Calibri" w:cstheme="minorAscii"/>
          <w:sz w:val="24"/>
          <w:szCs w:val="24"/>
        </w:rPr>
        <w:t xml:space="preserve">Maywood) </w:t>
      </w:r>
      <w:r w:rsidRPr="5D34C84A" w:rsidR="00BF073F">
        <w:rPr>
          <w:rFonts w:cs="Calibri" w:cstheme="minorAscii"/>
          <w:sz w:val="24"/>
          <w:szCs w:val="24"/>
        </w:rPr>
        <w:t>have</w:t>
      </w:r>
      <w:r w:rsidRPr="5D34C84A" w:rsidR="00BF073F">
        <w:rPr>
          <w:rFonts w:cs="Calibri" w:cstheme="minorAscii"/>
          <w:sz w:val="24"/>
          <w:szCs w:val="24"/>
        </w:rPr>
        <w:t xml:space="preserve"> separate policies about posting. Please reference each </w:t>
      </w:r>
      <w:r w:rsidRPr="5D34C84A" w:rsidR="00BF073F">
        <w:rPr>
          <w:rFonts w:cs="Calibri" w:cstheme="minorAscii"/>
          <w:sz w:val="24"/>
          <w:szCs w:val="24"/>
        </w:rPr>
        <w:t>campus’</w:t>
      </w:r>
      <w:r w:rsidRPr="5D34C84A" w:rsidR="00BF073F">
        <w:rPr>
          <w:rFonts w:cs="Calibri" w:cstheme="minorAscii"/>
          <w:sz w:val="24"/>
          <w:szCs w:val="24"/>
        </w:rPr>
        <w:t xml:space="preserve"> below. </w:t>
      </w:r>
    </w:p>
    <w:p w:rsidRPr="00E10FB6" w:rsidR="00822B37" w:rsidP="7DA59696" w:rsidRDefault="00822B37" w14:paraId="62889EE9" w14:textId="5A7B816C">
      <w:pPr>
        <w:pStyle w:val="ListParagraph"/>
        <w:numPr>
          <w:ilvl w:val="0"/>
          <w:numId w:val="63"/>
        </w:numPr>
        <w:rPr>
          <w:rFonts w:cs="Calibri" w:cstheme="minorAscii"/>
          <w:sz w:val="24"/>
          <w:szCs w:val="24"/>
        </w:rPr>
      </w:pPr>
      <w:r w:rsidRPr="157364AF" w:rsidR="028E47D9">
        <w:rPr>
          <w:rFonts w:cs="Calibri" w:cstheme="minorAscii"/>
          <w:sz w:val="24"/>
          <w:szCs w:val="24"/>
        </w:rPr>
        <w:t>W</w:t>
      </w:r>
      <w:r w:rsidRPr="157364AF" w:rsidR="5EA5C2D9">
        <w:rPr>
          <w:rFonts w:cs="Calibri" w:cstheme="minorAscii"/>
          <w:sz w:val="24"/>
          <w:szCs w:val="24"/>
        </w:rPr>
        <w:t>ater Tower Campus</w:t>
      </w:r>
      <w:r w:rsidRPr="157364AF" w:rsidR="028E47D9">
        <w:rPr>
          <w:rFonts w:cs="Calibri" w:cstheme="minorAscii"/>
          <w:sz w:val="24"/>
          <w:szCs w:val="24"/>
        </w:rPr>
        <w:t xml:space="preserve"> Posting Policy </w:t>
      </w:r>
      <w:hyperlink r:id="R367430f6712148c5">
        <w:r w:rsidRPr="157364AF" w:rsidR="028E47D9">
          <w:rPr>
            <w:rStyle w:val="Hyperlink"/>
            <w:rFonts w:cs="Calibri" w:cstheme="minorAscii"/>
            <w:sz w:val="24"/>
            <w:szCs w:val="24"/>
          </w:rPr>
          <w:t>here</w:t>
        </w:r>
      </w:hyperlink>
    </w:p>
    <w:p w:rsidRPr="00E10FB6" w:rsidR="00BF073F" w:rsidP="7DA59696" w:rsidRDefault="00BF073F" w14:paraId="324D0A04" w14:textId="2335DAB0">
      <w:pPr>
        <w:pStyle w:val="ListParagraph"/>
        <w:numPr>
          <w:ilvl w:val="0"/>
          <w:numId w:val="63"/>
        </w:numPr>
        <w:rPr>
          <w:rFonts w:cs="Calibri" w:cstheme="minorAscii"/>
          <w:sz w:val="24"/>
          <w:szCs w:val="24"/>
        </w:rPr>
      </w:pPr>
      <w:r w:rsidRPr="157364AF" w:rsidR="25A813F1">
        <w:rPr>
          <w:rFonts w:cs="Calibri" w:cstheme="minorAscii"/>
          <w:sz w:val="24"/>
          <w:szCs w:val="24"/>
        </w:rPr>
        <w:t xml:space="preserve">Lakeshore Posting Policy </w:t>
      </w:r>
      <w:hyperlink r:id="R4e42aff86f1c4dfd">
        <w:r w:rsidRPr="157364AF" w:rsidR="4EED4EAD">
          <w:rPr>
            <w:rStyle w:val="Hyperlink"/>
            <w:rFonts w:cs="Calibri" w:cstheme="minorAscii"/>
            <w:sz w:val="24"/>
            <w:szCs w:val="24"/>
          </w:rPr>
          <w:t>here</w:t>
        </w:r>
      </w:hyperlink>
    </w:p>
    <w:p w:rsidRPr="00E10FB6" w:rsidR="00BE7D43" w:rsidP="7DA59696" w:rsidRDefault="00BF073F" w14:paraId="28FEA5A8" w14:textId="61A77002">
      <w:pPr>
        <w:pStyle w:val="ListParagraph"/>
        <w:numPr>
          <w:ilvl w:val="0"/>
          <w:numId w:val="63"/>
        </w:numPr>
        <w:rPr>
          <w:rFonts w:cs="Calibri" w:cstheme="minorAscii"/>
          <w:sz w:val="24"/>
          <w:szCs w:val="24"/>
        </w:rPr>
      </w:pPr>
      <w:r w:rsidRPr="4D45C087" w:rsidR="00BF073F">
        <w:rPr>
          <w:rFonts w:cs="Calibri" w:cstheme="minorAscii"/>
          <w:sz w:val="24"/>
          <w:szCs w:val="24"/>
        </w:rPr>
        <w:t>Maywood Posting Policy</w:t>
      </w:r>
      <w:bookmarkStart w:name="_GoBack" w:id="40"/>
      <w:bookmarkEnd w:id="40"/>
      <w:r w:rsidRPr="4D45C087" w:rsidR="00C23E6D">
        <w:rPr>
          <w:rFonts w:cs="Calibri" w:cstheme="minorAscii"/>
          <w:sz w:val="24"/>
          <w:szCs w:val="24"/>
        </w:rPr>
        <w:t xml:space="preserve"> – Contact HSD Marketing and Communications </w:t>
      </w:r>
      <w:hyperlink r:id="Rce40d031292841c1">
        <w:r w:rsidRPr="4D45C087" w:rsidR="00C23E6D">
          <w:rPr>
            <w:rStyle w:val="Hyperlink"/>
            <w:rFonts w:cs="Calibri" w:cstheme="minorAscii"/>
            <w:sz w:val="24"/>
            <w:szCs w:val="24"/>
          </w:rPr>
          <w:t>here</w:t>
        </w:r>
      </w:hyperlink>
    </w:p>
    <w:p w:rsidRPr="00E10FB6" w:rsidR="00BE7D43" w:rsidP="00E10FB6" w:rsidRDefault="00BE7D43" w14:paraId="13096479" w14:textId="77777777">
      <w:pPr>
        <w:pStyle w:val="Heading3"/>
      </w:pPr>
      <w:r w:rsidR="00BE7D43">
        <w:rPr/>
        <w:t>What you can post</w:t>
      </w:r>
    </w:p>
    <w:p w:rsidRPr="00E10FB6" w:rsidR="00822B37" w:rsidP="7DA59696" w:rsidRDefault="00822B37" w14:paraId="10C204D6" w14:textId="2F1201B5">
      <w:pPr>
        <w:ind w:left="0"/>
        <w:rPr>
          <w:rFonts w:cs="Calibri" w:cstheme="minorAscii"/>
          <w:sz w:val="24"/>
          <w:szCs w:val="24"/>
        </w:rPr>
      </w:pPr>
      <w:r w:rsidRPr="7DA59696" w:rsidR="00822B37">
        <w:rPr>
          <w:rFonts w:cs="Calibri" w:cstheme="minorAscii"/>
          <w:sz w:val="24"/>
          <w:szCs w:val="24"/>
        </w:rPr>
        <w:t>All materials should promote events and initiatives sponsored by Sponsored Student Organizations (</w:t>
      </w:r>
      <w:r w:rsidRPr="7DA59696" w:rsidR="00822B37">
        <w:rPr>
          <w:rFonts w:cs="Calibri" w:cstheme="minorAscii"/>
          <w:sz w:val="24"/>
          <w:szCs w:val="24"/>
        </w:rPr>
        <w:t>SSO),</w:t>
      </w:r>
      <w:r w:rsidRPr="7DA59696" w:rsidR="00822B37">
        <w:rPr>
          <w:rFonts w:cs="Calibri" w:cstheme="minorAscii"/>
          <w:sz w:val="24"/>
          <w:szCs w:val="24"/>
        </w:rPr>
        <w:t xml:space="preserve"> and Loyola units. They should include the name of the sponsoring organization and contact information. All materials should look professional. Handwritten signs </w:t>
      </w:r>
      <w:r w:rsidRPr="7DA59696" w:rsidR="00822B37">
        <w:rPr>
          <w:rFonts w:cs="Calibri" w:cstheme="minorAscii"/>
          <w:sz w:val="24"/>
          <w:szCs w:val="24"/>
        </w:rPr>
        <w:t>are not allowed</w:t>
      </w:r>
      <w:r w:rsidRPr="7DA59696" w:rsidR="00822B37">
        <w:rPr>
          <w:rFonts w:cs="Calibri" w:cstheme="minorAscii"/>
          <w:sz w:val="24"/>
          <w:szCs w:val="24"/>
        </w:rPr>
        <w:t xml:space="preserve">. </w:t>
      </w:r>
    </w:p>
    <w:p w:rsidRPr="00E10FB6" w:rsidR="000E7781" w:rsidP="7DA59696" w:rsidRDefault="000E7781" w14:paraId="01C42851" w14:textId="77777777">
      <w:pPr>
        <w:ind w:left="0"/>
        <w:rPr>
          <w:rFonts w:cs="Calibri" w:cstheme="minorAscii"/>
          <w:sz w:val="24"/>
          <w:szCs w:val="24"/>
        </w:rPr>
      </w:pPr>
      <w:r w:rsidRPr="7DA59696" w:rsidR="000E7781">
        <w:rPr>
          <w:rFonts w:cs="Calibri" w:cstheme="minorAscii"/>
          <w:sz w:val="24"/>
          <w:szCs w:val="24"/>
        </w:rPr>
        <w:t xml:space="preserve">Materials </w:t>
      </w:r>
      <w:r w:rsidRPr="7DA59696" w:rsidR="000E7781">
        <w:rPr>
          <w:rFonts w:cs="Calibri" w:cstheme="minorAscii"/>
          <w:sz w:val="24"/>
          <w:szCs w:val="24"/>
        </w:rPr>
        <w:t>may not be approved</w:t>
      </w:r>
      <w:r w:rsidRPr="7DA59696" w:rsidR="000E7781">
        <w:rPr>
          <w:rFonts w:cs="Calibri" w:cstheme="minorAscii"/>
          <w:sz w:val="24"/>
          <w:szCs w:val="24"/>
        </w:rPr>
        <w:t xml:space="preserve"> if they contain:</w:t>
      </w:r>
    </w:p>
    <w:p w:rsidRPr="00E10FB6" w:rsidR="000E7781" w:rsidP="7DA59696" w:rsidRDefault="000E7781" w14:paraId="5D4B61E6" w14:textId="77777777">
      <w:pPr>
        <w:pStyle w:val="ListParagraph"/>
        <w:numPr>
          <w:ilvl w:val="0"/>
          <w:numId w:val="64"/>
        </w:numPr>
        <w:rPr>
          <w:rFonts w:cs="Calibri" w:cstheme="minorAscii"/>
          <w:sz w:val="24"/>
          <w:szCs w:val="24"/>
        </w:rPr>
      </w:pPr>
      <w:r w:rsidRPr="7DA59696" w:rsidR="000E7781">
        <w:rPr>
          <w:rFonts w:cs="Calibri" w:cstheme="minorAscii"/>
          <w:sz w:val="24"/>
          <w:szCs w:val="24"/>
        </w:rPr>
        <w:t>Any reference to illegal substances, unless in connection with an anti-drug message</w:t>
      </w:r>
    </w:p>
    <w:p w:rsidRPr="00E10FB6" w:rsidR="000E7781" w:rsidP="7DA59696" w:rsidRDefault="000E7781" w14:paraId="2FF7906C" w14:textId="77777777">
      <w:pPr>
        <w:pStyle w:val="ListParagraph"/>
        <w:numPr>
          <w:ilvl w:val="0"/>
          <w:numId w:val="64"/>
        </w:numPr>
        <w:rPr>
          <w:rFonts w:cs="Calibri" w:cstheme="minorAscii"/>
          <w:sz w:val="24"/>
          <w:szCs w:val="24"/>
        </w:rPr>
      </w:pPr>
      <w:r w:rsidRPr="7DA59696" w:rsidR="000E7781">
        <w:rPr>
          <w:rFonts w:cs="Calibri" w:cstheme="minorAscii"/>
          <w:sz w:val="24"/>
          <w:szCs w:val="24"/>
        </w:rPr>
        <w:t>Offensive language, images, and/or graphic illustrations</w:t>
      </w:r>
    </w:p>
    <w:p w:rsidRPr="00E10FB6" w:rsidR="000E7781" w:rsidP="7DA59696" w:rsidRDefault="000E7781" w14:paraId="476C3DE0" w14:textId="77777777">
      <w:pPr>
        <w:pStyle w:val="ListParagraph"/>
        <w:numPr>
          <w:ilvl w:val="0"/>
          <w:numId w:val="64"/>
        </w:numPr>
        <w:rPr>
          <w:rFonts w:cs="Calibri" w:cstheme="minorAscii"/>
          <w:sz w:val="24"/>
          <w:szCs w:val="24"/>
        </w:rPr>
      </w:pPr>
      <w:r w:rsidRPr="7DA59696" w:rsidR="000E7781">
        <w:rPr>
          <w:rFonts w:cs="Calibri" w:cstheme="minorAscii"/>
          <w:sz w:val="24"/>
          <w:szCs w:val="24"/>
        </w:rPr>
        <w:t>Language and/or graphic illustrations that dehumanize individuals based on race, age, color, sex, religion, sexual orientation, national or ethnic origin, disability, or any other characteristic protected by applicable law</w:t>
      </w:r>
    </w:p>
    <w:p w:rsidRPr="00E10FB6" w:rsidR="000E7781" w:rsidP="7DA59696" w:rsidRDefault="000E7781" w14:paraId="1E8E8E86" w14:textId="77777777">
      <w:pPr>
        <w:pStyle w:val="ListParagraph"/>
        <w:numPr>
          <w:ilvl w:val="0"/>
          <w:numId w:val="64"/>
        </w:numPr>
        <w:rPr>
          <w:rFonts w:cs="Calibri" w:cstheme="minorAscii"/>
          <w:sz w:val="24"/>
          <w:szCs w:val="24"/>
        </w:rPr>
      </w:pPr>
      <w:r w:rsidRPr="7DA59696" w:rsidR="000E7781">
        <w:rPr>
          <w:rFonts w:cs="Calibri" w:cstheme="minorAscii"/>
          <w:sz w:val="24"/>
          <w:szCs w:val="24"/>
        </w:rPr>
        <w:t>Any information that violates local, state, or federal law or University policies</w:t>
      </w:r>
    </w:p>
    <w:p w:rsidRPr="00E10FB6" w:rsidR="000E7781" w:rsidP="7DA59696" w:rsidRDefault="000E7781" w14:paraId="5DFE5D7B" w14:textId="77777777">
      <w:pPr>
        <w:pStyle w:val="ListParagraph"/>
        <w:numPr>
          <w:ilvl w:val="0"/>
          <w:numId w:val="64"/>
        </w:numPr>
        <w:rPr>
          <w:rFonts w:cs="Calibri" w:cstheme="minorAscii"/>
          <w:sz w:val="24"/>
          <w:szCs w:val="24"/>
        </w:rPr>
      </w:pPr>
      <w:r w:rsidRPr="7DA59696" w:rsidR="000E7781">
        <w:rPr>
          <w:rFonts w:cs="Calibri" w:cstheme="minorAscii"/>
          <w:sz w:val="24"/>
          <w:szCs w:val="24"/>
        </w:rPr>
        <w:t>References by undergraduate student organizations to the use, sale, or possession of alcohol at an event sponsored by the organization</w:t>
      </w:r>
    </w:p>
    <w:p w:rsidRPr="00E10FB6" w:rsidR="000E7781" w:rsidP="7DA59696" w:rsidRDefault="000E7781" w14:paraId="0255175F" w14:textId="77777777">
      <w:pPr>
        <w:pStyle w:val="ListParagraph"/>
        <w:numPr>
          <w:ilvl w:val="0"/>
          <w:numId w:val="64"/>
        </w:numPr>
        <w:rPr>
          <w:rFonts w:cs="Calibri" w:cstheme="minorAscii"/>
          <w:sz w:val="24"/>
          <w:szCs w:val="24"/>
        </w:rPr>
      </w:pPr>
      <w:r w:rsidRPr="7DA59696" w:rsidR="000E7781">
        <w:rPr>
          <w:rFonts w:cs="Calibri" w:cstheme="minorAscii"/>
          <w:sz w:val="24"/>
          <w:szCs w:val="24"/>
        </w:rPr>
        <w:t>Material that is contrary to the values of a Jesuit, Catholic university</w:t>
      </w:r>
    </w:p>
    <w:p w:rsidRPr="00E10FB6" w:rsidR="00A838D9" w:rsidP="7DA59696" w:rsidRDefault="000E7781" w14:paraId="36677379" w14:textId="77777777">
      <w:pPr>
        <w:pStyle w:val="ListParagraph"/>
        <w:numPr>
          <w:ilvl w:val="0"/>
          <w:numId w:val="64"/>
        </w:numPr>
        <w:rPr>
          <w:rFonts w:cs="Calibri" w:cstheme="minorAscii"/>
          <w:sz w:val="24"/>
          <w:szCs w:val="24"/>
        </w:rPr>
      </w:pPr>
      <w:r w:rsidRPr="7DA59696" w:rsidR="000E7781">
        <w:rPr>
          <w:rFonts w:cs="Calibri" w:cstheme="minorAscii"/>
          <w:sz w:val="24"/>
          <w:szCs w:val="24"/>
        </w:rPr>
        <w:t xml:space="preserve">Only staples, </w:t>
      </w:r>
      <w:proofErr w:type="gramStart"/>
      <w:r w:rsidRPr="7DA59696" w:rsidR="000E7781">
        <w:rPr>
          <w:rFonts w:cs="Calibri" w:cstheme="minorAscii"/>
          <w:sz w:val="24"/>
          <w:szCs w:val="24"/>
        </w:rPr>
        <w:t>tacks</w:t>
      </w:r>
      <w:proofErr w:type="gramEnd"/>
      <w:r w:rsidRPr="7DA59696" w:rsidR="000E7781">
        <w:rPr>
          <w:rFonts w:cs="Calibri" w:cstheme="minorAscii"/>
          <w:sz w:val="24"/>
          <w:szCs w:val="24"/>
        </w:rPr>
        <w:t xml:space="preserve"> or masking tape </w:t>
      </w:r>
      <w:r w:rsidRPr="7DA59696" w:rsidR="000E7781">
        <w:rPr>
          <w:rFonts w:cs="Calibri" w:cstheme="minorAscii"/>
          <w:sz w:val="24"/>
          <w:szCs w:val="24"/>
        </w:rPr>
        <w:t>may be used</w:t>
      </w:r>
      <w:r w:rsidRPr="7DA59696" w:rsidR="000E7781">
        <w:rPr>
          <w:rFonts w:cs="Calibri" w:cstheme="minorAscii"/>
          <w:sz w:val="24"/>
          <w:szCs w:val="24"/>
        </w:rPr>
        <w:t xml:space="preserve"> to post flyers. Materials </w:t>
      </w:r>
      <w:r w:rsidRPr="7DA59696" w:rsidR="000E7781">
        <w:rPr>
          <w:rFonts w:cs="Calibri" w:cstheme="minorAscii"/>
          <w:sz w:val="24"/>
          <w:szCs w:val="24"/>
        </w:rPr>
        <w:t>may be posted</w:t>
      </w:r>
      <w:r w:rsidRPr="7DA59696" w:rsidR="000E7781">
        <w:rPr>
          <w:rFonts w:cs="Calibri" w:cstheme="minorAscii"/>
          <w:sz w:val="24"/>
          <w:szCs w:val="24"/>
        </w:rPr>
        <w:t xml:space="preserve"> only on bulletin boards in hallways and classrooms designated for general use. Postings may not cover, deface, or remove the posted materials of another organization. The appropriate office or department that manages the space in question must approve all postings.</w:t>
      </w:r>
    </w:p>
    <w:p w:rsidRPr="00E10FB6" w:rsidR="000E7781" w:rsidP="7DA59696" w:rsidRDefault="000E7781" w14:paraId="21585F07" w14:textId="79D84D5B">
      <w:pPr>
        <w:pStyle w:val="ListParagraph"/>
        <w:numPr>
          <w:ilvl w:val="0"/>
          <w:numId w:val="64"/>
        </w:numPr>
        <w:rPr>
          <w:rFonts w:cs="Calibri" w:cstheme="minorAscii"/>
          <w:sz w:val="24"/>
          <w:szCs w:val="24"/>
        </w:rPr>
      </w:pPr>
      <w:r w:rsidRPr="7DA59696" w:rsidR="000E7781">
        <w:rPr>
          <w:rFonts w:cs="Calibri" w:cstheme="minorAscii"/>
          <w:sz w:val="24"/>
          <w:szCs w:val="24"/>
        </w:rPr>
        <w:t xml:space="preserve">The use of sidewalk chalk </w:t>
      </w:r>
      <w:r w:rsidRPr="7DA59696" w:rsidR="000E7781">
        <w:rPr>
          <w:rFonts w:cs="Calibri" w:cstheme="minorAscii"/>
          <w:sz w:val="24"/>
          <w:szCs w:val="24"/>
        </w:rPr>
        <w:t>is prohibited</w:t>
      </w:r>
      <w:r w:rsidRPr="7DA59696" w:rsidR="000E7781">
        <w:rPr>
          <w:rFonts w:cs="Calibri" w:cstheme="minorAscii"/>
          <w:sz w:val="24"/>
          <w:szCs w:val="24"/>
        </w:rPr>
        <w:t>.</w:t>
      </w:r>
    </w:p>
    <w:p w:rsidRPr="00E10FB6" w:rsidR="000E7781" w:rsidP="7DA59696" w:rsidRDefault="000E7781" w14:paraId="4867F919" w14:textId="2E21CDA7">
      <w:pPr>
        <w:ind w:left="0"/>
        <w:rPr>
          <w:rFonts w:cs="Calibri" w:cstheme="minorAscii"/>
          <w:sz w:val="24"/>
          <w:szCs w:val="24"/>
        </w:rPr>
      </w:pPr>
      <w:r w:rsidRPr="7DA59696" w:rsidR="000E7781">
        <w:rPr>
          <w:rFonts w:cs="Calibri" w:cstheme="minorAscii"/>
          <w:sz w:val="24"/>
          <w:szCs w:val="24"/>
        </w:rPr>
        <w:t xml:space="preserve">The organization and the individual students participating are jointly responsible for the content of posted materials. The group must ensure that no University policy </w:t>
      </w:r>
      <w:r w:rsidRPr="7DA59696" w:rsidR="000E7781">
        <w:rPr>
          <w:rFonts w:cs="Calibri" w:cstheme="minorAscii"/>
          <w:sz w:val="24"/>
          <w:szCs w:val="24"/>
        </w:rPr>
        <w:t>is violated</w:t>
      </w:r>
      <w:r w:rsidRPr="7DA59696" w:rsidR="000E7781">
        <w:rPr>
          <w:rFonts w:cs="Calibri" w:cstheme="minorAscii"/>
          <w:sz w:val="24"/>
          <w:szCs w:val="24"/>
        </w:rPr>
        <w:t xml:space="preserve"> and that the material is not offensive to the campus community.</w:t>
      </w:r>
    </w:p>
    <w:p w:rsidRPr="00E10FB6" w:rsidR="000E7781" w:rsidP="7DA59696" w:rsidRDefault="000E7781" w14:paraId="4B6CBAD4" w14:textId="57D847F1">
      <w:pPr>
        <w:ind w:left="0"/>
        <w:rPr>
          <w:rFonts w:cs="Calibri" w:cstheme="minorAscii"/>
          <w:sz w:val="24"/>
          <w:szCs w:val="24"/>
        </w:rPr>
      </w:pPr>
      <w:r w:rsidRPr="7DA59696" w:rsidR="000E7781">
        <w:rPr>
          <w:rFonts w:cs="Calibri" w:cstheme="minorAscii"/>
          <w:sz w:val="24"/>
          <w:szCs w:val="24"/>
        </w:rPr>
        <w:t xml:space="preserve">The University reserves the right to regulate locations on-campus where distribution of materials can occur. For approved activities, a place for distribution </w:t>
      </w:r>
      <w:r w:rsidRPr="7DA59696" w:rsidR="000E7781">
        <w:rPr>
          <w:rFonts w:cs="Calibri" w:cstheme="minorAscii"/>
          <w:sz w:val="24"/>
          <w:szCs w:val="24"/>
        </w:rPr>
        <w:t>will be assigned</w:t>
      </w:r>
      <w:r w:rsidRPr="7DA59696" w:rsidR="000E7781">
        <w:rPr>
          <w:rFonts w:cs="Calibri" w:cstheme="minorAscii"/>
          <w:sz w:val="24"/>
          <w:szCs w:val="24"/>
        </w:rPr>
        <w:t xml:space="preserve"> and tables, chairs, or booths may be provided.</w:t>
      </w:r>
    </w:p>
    <w:p w:rsidRPr="00E10FB6" w:rsidR="00F85184" w:rsidP="7DA59696" w:rsidRDefault="000E7781" w14:paraId="576946D5" w14:textId="7A1C942A">
      <w:pPr>
        <w:ind w:left="0"/>
        <w:rPr>
          <w:rFonts w:cs="Calibri" w:cstheme="minorAscii"/>
          <w:sz w:val="24"/>
          <w:szCs w:val="24"/>
        </w:rPr>
      </w:pPr>
      <w:r w:rsidRPr="157364AF" w:rsidR="4EED4EAD">
        <w:rPr>
          <w:rFonts w:cs="Calibri" w:cstheme="minorAscii"/>
          <w:sz w:val="24"/>
          <w:szCs w:val="24"/>
        </w:rPr>
        <w:t xml:space="preserve">Materials </w:t>
      </w:r>
      <w:r w:rsidRPr="157364AF" w:rsidR="4EED4EAD">
        <w:rPr>
          <w:rFonts w:cs="Calibri" w:cstheme="minorAscii"/>
          <w:sz w:val="24"/>
          <w:szCs w:val="24"/>
        </w:rPr>
        <w:t>may not be distributed</w:t>
      </w:r>
      <w:r w:rsidRPr="157364AF" w:rsidR="4EED4EAD">
        <w:rPr>
          <w:rFonts w:cs="Calibri" w:cstheme="minorAscii"/>
          <w:sz w:val="24"/>
          <w:szCs w:val="24"/>
        </w:rPr>
        <w:t xml:space="preserve"> outside buildings where normal flow may be impeded or inside buildings and offices, except from reserved tables/booths. Materials </w:t>
      </w:r>
      <w:r w:rsidRPr="157364AF" w:rsidR="4EED4EAD">
        <w:rPr>
          <w:rFonts w:cs="Calibri" w:cstheme="minorAscii"/>
          <w:sz w:val="24"/>
          <w:szCs w:val="24"/>
        </w:rPr>
        <w:t>may not be placed</w:t>
      </w:r>
      <w:r w:rsidRPr="157364AF" w:rsidR="4EED4EAD">
        <w:rPr>
          <w:rFonts w:cs="Calibri" w:cstheme="minorAscii"/>
          <w:sz w:val="24"/>
          <w:szCs w:val="24"/>
        </w:rPr>
        <w:t xml:space="preserve"> on car windshields.</w:t>
      </w:r>
    </w:p>
    <w:p w:rsidRPr="007B1E51" w:rsidR="00EB2182" w:rsidP="00E10FB6" w:rsidRDefault="00EB2182" w14:paraId="61FB3012" w14:textId="139DDD99" w14:noSpellErr="1">
      <w:pPr>
        <w:pStyle w:val="Heading2"/>
      </w:pPr>
      <w:bookmarkStart w:name="_Toc2144623562" w:id="1970112255"/>
      <w:r w:rsidR="00EB2182">
        <w:rPr/>
        <w:t>Solicitation Policy</w:t>
      </w:r>
      <w:bookmarkEnd w:id="1970112255"/>
    </w:p>
    <w:p w:rsidRPr="00E10FB6" w:rsidR="00E16B0D" w:rsidP="7DA59696" w:rsidRDefault="00EB2182" w14:paraId="5C963386" w14:textId="25326940">
      <w:pPr>
        <w:ind w:left="0"/>
        <w:rPr>
          <w:rFonts w:cs="Calibri" w:cstheme="minorAscii"/>
          <w:sz w:val="24"/>
          <w:szCs w:val="24"/>
        </w:rPr>
      </w:pPr>
      <w:r w:rsidRPr="157364AF" w:rsidR="11E0976D">
        <w:rPr>
          <w:rFonts w:cs="Calibri" w:cstheme="minorAscii"/>
          <w:sz w:val="24"/>
          <w:szCs w:val="24"/>
        </w:rPr>
        <w:t>Solicitation is an attempt to approach the campus community with the intent</w:t>
      </w:r>
      <w:r w:rsidRPr="157364AF" w:rsidR="53F3EFD8">
        <w:rPr>
          <w:rFonts w:cs="Calibri" w:cstheme="minorAscii"/>
          <w:sz w:val="24"/>
          <w:szCs w:val="24"/>
        </w:rPr>
        <w:t xml:space="preserve"> to sell, request or promote an </w:t>
      </w:r>
      <w:r w:rsidRPr="157364AF" w:rsidR="11E0976D">
        <w:rPr>
          <w:rFonts w:cs="Calibri" w:cstheme="minorAscii"/>
          <w:sz w:val="24"/>
          <w:szCs w:val="24"/>
        </w:rPr>
        <w:t xml:space="preserve">idea, </w:t>
      </w:r>
      <w:r w:rsidRPr="157364AF" w:rsidR="11E0976D">
        <w:rPr>
          <w:rFonts w:cs="Calibri" w:cstheme="minorAscii"/>
          <w:sz w:val="24"/>
          <w:szCs w:val="24"/>
        </w:rPr>
        <w:t>product</w:t>
      </w:r>
      <w:r w:rsidRPr="157364AF" w:rsidR="11E0976D">
        <w:rPr>
          <w:rFonts w:cs="Calibri" w:cstheme="minorAscii"/>
          <w:sz w:val="24"/>
          <w:szCs w:val="24"/>
        </w:rPr>
        <w:t xml:space="preserve"> or service. The right to </w:t>
      </w:r>
      <w:r w:rsidRPr="157364AF" w:rsidR="11E0976D">
        <w:rPr>
          <w:rFonts w:cs="Calibri" w:cstheme="minorAscii"/>
          <w:sz w:val="24"/>
          <w:szCs w:val="24"/>
        </w:rPr>
        <w:t>solicit</w:t>
      </w:r>
      <w:r w:rsidRPr="157364AF" w:rsidR="11E0976D">
        <w:rPr>
          <w:rFonts w:cs="Calibri" w:cstheme="minorAscii"/>
          <w:sz w:val="24"/>
          <w:szCs w:val="24"/>
        </w:rPr>
        <w:t xml:space="preserve"> on campus is limited and gover</w:t>
      </w:r>
      <w:r w:rsidRPr="157364AF" w:rsidR="53F3EFD8">
        <w:rPr>
          <w:rFonts w:cs="Calibri" w:cstheme="minorAscii"/>
          <w:sz w:val="24"/>
          <w:szCs w:val="24"/>
        </w:rPr>
        <w:t xml:space="preserve">ned by the policy listed in the </w:t>
      </w:r>
      <w:hyperlink r:id="R7796964f8c86486c">
        <w:r w:rsidRPr="157364AF" w:rsidR="7257D9A6">
          <w:rPr>
            <w:rStyle w:val="Hyperlink"/>
            <w:rFonts w:cs="Calibri" w:cstheme="minorAscii"/>
            <w:sz w:val="24"/>
            <w:szCs w:val="24"/>
          </w:rPr>
          <w:t>Community Standards</w:t>
        </w:r>
      </w:hyperlink>
      <w:r w:rsidRPr="157364AF" w:rsidR="11E0976D">
        <w:rPr>
          <w:rFonts w:cs="Calibri" w:cstheme="minorAscii"/>
          <w:sz w:val="24"/>
          <w:szCs w:val="24"/>
        </w:rPr>
        <w:t>.</w:t>
      </w:r>
    </w:p>
    <w:p w:rsidRPr="007B1E51" w:rsidR="00EB2182" w:rsidP="00E10FB6" w:rsidRDefault="00EB2182" w14:paraId="1A0AD608" w14:textId="1B2103A9" w14:noSpellErr="1">
      <w:pPr>
        <w:pStyle w:val="Heading2"/>
      </w:pPr>
      <w:bookmarkStart w:name="_Toc1136734611" w:id="1385066184"/>
      <w:r w:rsidR="00EB2182">
        <w:rPr/>
        <w:t>Speaker Policy</w:t>
      </w:r>
      <w:bookmarkEnd w:id="1385066184"/>
    </w:p>
    <w:p w:rsidRPr="00E10FB6" w:rsidR="000E7781" w:rsidP="7DA59696" w:rsidRDefault="00EB2182" w14:paraId="0CD74E2F" w14:textId="1735B594">
      <w:pPr>
        <w:ind w:left="0"/>
        <w:rPr>
          <w:rFonts w:cs="Calibri" w:cstheme="minorAscii"/>
          <w:sz w:val="24"/>
          <w:szCs w:val="24"/>
        </w:rPr>
      </w:pPr>
      <w:r w:rsidRPr="7DA59696" w:rsidR="00EB2182">
        <w:rPr>
          <w:rFonts w:cs="Calibri" w:cstheme="minorAscii"/>
          <w:sz w:val="24"/>
          <w:szCs w:val="24"/>
        </w:rPr>
        <w:t>Loyola University Chicago is committed to standards promoting speech</w:t>
      </w:r>
      <w:r w:rsidRPr="7DA59696" w:rsidR="00E16B0D">
        <w:rPr>
          <w:rFonts w:cs="Calibri" w:cstheme="minorAscii"/>
          <w:sz w:val="24"/>
          <w:szCs w:val="24"/>
        </w:rPr>
        <w:t xml:space="preserve"> and expression that foster the </w:t>
      </w:r>
      <w:r w:rsidRPr="7DA59696" w:rsidR="00EB2182">
        <w:rPr>
          <w:rFonts w:cs="Calibri" w:cstheme="minorAscii"/>
          <w:sz w:val="24"/>
          <w:szCs w:val="24"/>
        </w:rPr>
        <w:t xml:space="preserve">maximum exchange of ideas and opinions. </w:t>
      </w:r>
      <w:r w:rsidRPr="7DA59696" w:rsidR="00EB2182">
        <w:rPr>
          <w:rFonts w:cs="Calibri" w:cstheme="minorAscii"/>
          <w:sz w:val="24"/>
          <w:szCs w:val="24"/>
        </w:rPr>
        <w:t>The Speaker Policy aims to assure the</w:t>
      </w:r>
      <w:r w:rsidRPr="7DA59696" w:rsidR="00E16B0D">
        <w:rPr>
          <w:rFonts w:cs="Calibri" w:cstheme="minorAscii"/>
          <w:sz w:val="24"/>
          <w:szCs w:val="24"/>
        </w:rPr>
        <w:t xml:space="preserve"> promotion of opportunities for </w:t>
      </w:r>
      <w:r w:rsidRPr="7DA59696" w:rsidR="00EB2182">
        <w:rPr>
          <w:rFonts w:cs="Calibri" w:cstheme="minorAscii"/>
          <w:sz w:val="24"/>
          <w:szCs w:val="24"/>
        </w:rPr>
        <w:t>the free expression and exchange of ideas, the lessening of conflict between the</w:t>
      </w:r>
      <w:r w:rsidRPr="7DA59696" w:rsidR="00E16B0D">
        <w:rPr>
          <w:rFonts w:cs="Calibri" w:cstheme="minorAscii"/>
          <w:sz w:val="24"/>
          <w:szCs w:val="24"/>
        </w:rPr>
        <w:t xml:space="preserve"> exercise of that right and the </w:t>
      </w:r>
      <w:r w:rsidRPr="7DA59696" w:rsidR="00EB2182">
        <w:rPr>
          <w:rFonts w:cs="Calibri" w:cstheme="minorAscii"/>
          <w:sz w:val="24"/>
          <w:szCs w:val="24"/>
        </w:rPr>
        <w:t xml:space="preserve">rights of others in the effective use of </w:t>
      </w:r>
      <w:r w:rsidRPr="7DA59696" w:rsidR="00EB2182">
        <w:rPr>
          <w:rFonts w:cs="Calibri" w:cstheme="minorAscii"/>
          <w:sz w:val="24"/>
          <w:szCs w:val="24"/>
        </w:rPr>
        <w:t>University</w:t>
      </w:r>
      <w:r w:rsidRPr="7DA59696" w:rsidR="00EB2182">
        <w:rPr>
          <w:rFonts w:cs="Calibri" w:cstheme="minorAscii"/>
          <w:sz w:val="24"/>
          <w:szCs w:val="24"/>
        </w:rPr>
        <w:t xml:space="preserve"> facilities, the reduction of possible interference with the</w:t>
      </w:r>
      <w:r w:rsidRPr="7DA59696" w:rsidR="000E7781">
        <w:rPr>
          <w:rFonts w:cs="Calibri" w:cstheme="minorAscii"/>
          <w:sz w:val="24"/>
          <w:szCs w:val="24"/>
        </w:rPr>
        <w:t xml:space="preserve"> </w:t>
      </w:r>
      <w:r w:rsidRPr="7DA59696" w:rsidR="00EB2182">
        <w:rPr>
          <w:rFonts w:cs="Calibri" w:cstheme="minorAscii"/>
          <w:sz w:val="24"/>
          <w:szCs w:val="24"/>
        </w:rPr>
        <w:t xml:space="preserve">University's responsibilities as an educational </w:t>
      </w:r>
      <w:r w:rsidRPr="7DA59696" w:rsidR="009F40A6">
        <w:rPr>
          <w:rFonts w:cs="Calibri" w:cstheme="minorAscii"/>
          <w:sz w:val="24"/>
          <w:szCs w:val="24"/>
        </w:rPr>
        <w:t>institution</w:t>
      </w:r>
      <w:r w:rsidRPr="7DA59696" w:rsidR="00EB2182">
        <w:rPr>
          <w:rFonts w:cs="Calibri" w:cstheme="minorAscii"/>
          <w:sz w:val="24"/>
          <w:szCs w:val="24"/>
        </w:rPr>
        <w:t xml:space="preserve"> and the preservation </w:t>
      </w:r>
      <w:r w:rsidRPr="7DA59696" w:rsidR="00E16B0D">
        <w:rPr>
          <w:rFonts w:cs="Calibri" w:cstheme="minorAscii"/>
          <w:sz w:val="24"/>
          <w:szCs w:val="24"/>
        </w:rPr>
        <w:t xml:space="preserve">of the University’s status as a </w:t>
      </w:r>
      <w:r w:rsidRPr="7DA59696" w:rsidR="00EB2182">
        <w:rPr>
          <w:rFonts w:cs="Calibri" w:cstheme="minorAscii"/>
          <w:sz w:val="24"/>
          <w:szCs w:val="24"/>
        </w:rPr>
        <w:t>501(c</w:t>
      </w:r>
      <w:r w:rsidRPr="7DA59696" w:rsidR="009F40A6">
        <w:rPr>
          <w:rFonts w:cs="Calibri" w:cstheme="minorAscii"/>
          <w:sz w:val="24"/>
          <w:szCs w:val="24"/>
        </w:rPr>
        <w:t>) (</w:t>
      </w:r>
      <w:r w:rsidRPr="7DA59696" w:rsidR="00EB2182">
        <w:rPr>
          <w:rFonts w:cs="Calibri" w:cstheme="minorAscii"/>
          <w:sz w:val="24"/>
          <w:szCs w:val="24"/>
        </w:rPr>
        <w:t>3) tax exempt organization.</w:t>
      </w:r>
    </w:p>
    <w:p w:rsidRPr="00E10FB6" w:rsidR="00EB2182" w:rsidP="7DA59696" w:rsidRDefault="00EB2182" w14:paraId="01EB4A00" w14:textId="6EEF764E">
      <w:pPr>
        <w:ind w:left="0"/>
        <w:rPr>
          <w:rFonts w:cs="Calibri" w:cstheme="minorAscii"/>
          <w:sz w:val="24"/>
          <w:szCs w:val="24"/>
        </w:rPr>
      </w:pPr>
      <w:r w:rsidRPr="4D45C087" w:rsidR="00EB2182">
        <w:rPr>
          <w:rFonts w:cs="Calibri" w:cstheme="minorAscii"/>
          <w:sz w:val="24"/>
          <w:szCs w:val="24"/>
        </w:rPr>
        <w:t xml:space="preserve">Furthermore, the policy </w:t>
      </w:r>
      <w:r w:rsidRPr="4D45C087" w:rsidR="00EB2182">
        <w:rPr>
          <w:rFonts w:cs="Calibri" w:cstheme="minorAscii"/>
          <w:sz w:val="24"/>
          <w:szCs w:val="24"/>
        </w:rPr>
        <w:t>is designed</w:t>
      </w:r>
      <w:r w:rsidRPr="4D45C087" w:rsidR="00EB2182">
        <w:rPr>
          <w:rFonts w:cs="Calibri" w:cstheme="minorAscii"/>
          <w:sz w:val="24"/>
          <w:szCs w:val="24"/>
        </w:rPr>
        <w:t xml:space="preserve"> to ensure adequate preparation for an eve</w:t>
      </w:r>
      <w:r w:rsidRPr="4D45C087" w:rsidR="00E16B0D">
        <w:rPr>
          <w:rFonts w:cs="Calibri" w:cstheme="minorAscii"/>
          <w:sz w:val="24"/>
          <w:szCs w:val="24"/>
        </w:rPr>
        <w:t xml:space="preserve">nt and to ensure that the event </w:t>
      </w:r>
      <w:r w:rsidRPr="4D45C087" w:rsidR="00EB2182">
        <w:rPr>
          <w:rFonts w:cs="Calibri" w:cstheme="minorAscii"/>
          <w:sz w:val="24"/>
          <w:szCs w:val="24"/>
        </w:rPr>
        <w:t>occurs in a manner appropriate to an academic community. The University reser</w:t>
      </w:r>
      <w:r w:rsidRPr="4D45C087" w:rsidR="00E16B0D">
        <w:rPr>
          <w:rFonts w:cs="Calibri" w:cstheme="minorAscii"/>
          <w:sz w:val="24"/>
          <w:szCs w:val="24"/>
        </w:rPr>
        <w:t xml:space="preserve">ves the right to cancel, </w:t>
      </w:r>
      <w:r w:rsidRPr="4D45C087" w:rsidR="00EB2182">
        <w:rPr>
          <w:rFonts w:cs="Calibri" w:cstheme="minorAscii"/>
          <w:sz w:val="24"/>
          <w:szCs w:val="24"/>
        </w:rPr>
        <w:t>reschedule or relocate a speaker or an event in those rare occurrences where</w:t>
      </w:r>
      <w:r w:rsidRPr="4D45C087" w:rsidR="00E16B0D">
        <w:rPr>
          <w:rFonts w:cs="Calibri" w:cstheme="minorAscii"/>
          <w:sz w:val="24"/>
          <w:szCs w:val="24"/>
        </w:rPr>
        <w:t xml:space="preserve"> an individual, a speaker or an </w:t>
      </w:r>
      <w:r w:rsidRPr="4D45C087" w:rsidR="00EB2182">
        <w:rPr>
          <w:rFonts w:cs="Calibri" w:cstheme="minorAscii"/>
          <w:sz w:val="24"/>
          <w:szCs w:val="24"/>
        </w:rPr>
        <w:t xml:space="preserve">event might create safety concern, or where the University </w:t>
      </w:r>
      <w:r w:rsidRPr="4D45C087" w:rsidR="00EB2182">
        <w:rPr>
          <w:rFonts w:cs="Calibri" w:cstheme="minorAscii"/>
          <w:sz w:val="24"/>
          <w:szCs w:val="24"/>
        </w:rPr>
        <w:t>may be used</w:t>
      </w:r>
      <w:r w:rsidRPr="4D45C087" w:rsidR="00EB2182">
        <w:rPr>
          <w:rFonts w:cs="Calibri" w:cstheme="minorAscii"/>
          <w:sz w:val="24"/>
          <w:szCs w:val="24"/>
        </w:rPr>
        <w:t xml:space="preserve"> as a pla</w:t>
      </w:r>
      <w:r w:rsidRPr="4D45C087" w:rsidR="00E16B0D">
        <w:rPr>
          <w:rFonts w:cs="Calibri" w:cstheme="minorAscii"/>
          <w:sz w:val="24"/>
          <w:szCs w:val="24"/>
        </w:rPr>
        <w:t xml:space="preserve">tform to disparage the Catholic </w:t>
      </w:r>
      <w:r w:rsidRPr="4D45C087" w:rsidR="00EB2182">
        <w:rPr>
          <w:rFonts w:cs="Calibri" w:cstheme="minorAscii"/>
          <w:sz w:val="24"/>
          <w:szCs w:val="24"/>
        </w:rPr>
        <w:t>identity or mission of the institution.</w:t>
      </w:r>
    </w:p>
    <w:p w:rsidR="11E0976D" w:rsidP="157364AF" w:rsidRDefault="11E0976D" w14:paraId="63F516ED" w14:textId="5FAAC67D">
      <w:pPr>
        <w:pStyle w:val="Normal"/>
        <w:suppressLineNumbers w:val="0"/>
        <w:bidi w:val="0"/>
        <w:spacing w:before="0" w:beforeAutospacing="off" w:after="200" w:afterAutospacing="off" w:line="276" w:lineRule="auto"/>
        <w:ind w:left="0" w:right="0"/>
        <w:jc w:val="left"/>
        <w:rPr>
          <w:rFonts w:cs="Calibri" w:cstheme="minorAscii"/>
          <w:sz w:val="24"/>
          <w:szCs w:val="24"/>
        </w:rPr>
      </w:pPr>
      <w:r w:rsidRPr="157364AF" w:rsidR="11E0976D">
        <w:rPr>
          <w:rFonts w:cs="Calibri" w:cstheme="minorAscii"/>
          <w:sz w:val="24"/>
          <w:szCs w:val="24"/>
        </w:rPr>
        <w:t xml:space="preserve">For the full explanation of the University’s Speaker </w:t>
      </w:r>
      <w:r w:rsidRPr="157364AF" w:rsidR="40B8B313">
        <w:rPr>
          <w:rFonts w:cs="Calibri" w:cstheme="minorAscii"/>
          <w:sz w:val="24"/>
          <w:szCs w:val="24"/>
        </w:rPr>
        <w:t>policy,</w:t>
      </w:r>
      <w:r w:rsidRPr="157364AF" w:rsidR="11E0976D">
        <w:rPr>
          <w:rFonts w:cs="Calibri" w:cstheme="minorAscii"/>
          <w:sz w:val="24"/>
          <w:szCs w:val="24"/>
        </w:rPr>
        <w:t xml:space="preserve"> please see </w:t>
      </w:r>
      <w:hyperlink r:id="Rf850aae93022432d">
        <w:r w:rsidRPr="157364AF" w:rsidR="50CA6A3C">
          <w:rPr>
            <w:rStyle w:val="Hyperlink"/>
            <w:rFonts w:cs="Calibri" w:cstheme="minorAscii"/>
            <w:sz w:val="24"/>
            <w:szCs w:val="24"/>
          </w:rPr>
          <w:t>here</w:t>
        </w:r>
      </w:hyperlink>
      <w:r w:rsidRPr="157364AF" w:rsidR="50CA6A3C">
        <w:rPr>
          <w:rFonts w:cs="Calibri" w:cstheme="minorAscii"/>
          <w:sz w:val="24"/>
          <w:szCs w:val="24"/>
        </w:rPr>
        <w:t>.</w:t>
      </w:r>
    </w:p>
    <w:p w:rsidRPr="004B6EC2" w:rsidR="00EB2182" w:rsidP="00E10FB6" w:rsidRDefault="00EB2182" w14:paraId="3DD5A4B2" w14:textId="344B15FA" w14:noSpellErr="1">
      <w:pPr>
        <w:pStyle w:val="Heading2"/>
      </w:pPr>
      <w:bookmarkStart w:name="_Toc1008577371" w:id="445697256"/>
      <w:r w:rsidR="00EB2182">
        <w:rPr/>
        <w:t>Ticket Sales/Distribution</w:t>
      </w:r>
      <w:bookmarkEnd w:id="445697256"/>
    </w:p>
    <w:p w:rsidRPr="00E10FB6" w:rsidR="000E7781" w:rsidP="0637E903" w:rsidRDefault="00EB2182" w14:paraId="47D4E679" w14:textId="31A26AB3" w14:noSpellErr="1">
      <w:pPr>
        <w:ind w:left="0"/>
        <w:rPr>
          <w:rFonts w:cs="Calibri" w:cstheme="minorAscii"/>
          <w:sz w:val="24"/>
          <w:szCs w:val="24"/>
        </w:rPr>
      </w:pPr>
      <w:r w:rsidRPr="7DA59696" w:rsidR="00EB2182">
        <w:rPr>
          <w:rFonts w:cs="Calibri" w:cstheme="minorAscii"/>
          <w:sz w:val="24"/>
          <w:szCs w:val="24"/>
        </w:rPr>
        <w:t xml:space="preserve">Student Organizations </w:t>
      </w:r>
      <w:r w:rsidRPr="7DA59696" w:rsidR="00EB2182">
        <w:rPr>
          <w:rFonts w:cs="Calibri" w:cstheme="minorAscii"/>
          <w:sz w:val="24"/>
          <w:szCs w:val="24"/>
        </w:rPr>
        <w:t>are permitted</w:t>
      </w:r>
      <w:r w:rsidRPr="7DA59696" w:rsidR="00EB2182">
        <w:rPr>
          <w:rFonts w:cs="Calibri" w:cstheme="minorAscii"/>
          <w:sz w:val="24"/>
          <w:szCs w:val="24"/>
        </w:rPr>
        <w:t xml:space="preserve"> to sell tickets to their activities, both to the Loyola Universi</w:t>
      </w:r>
      <w:r w:rsidRPr="7DA59696" w:rsidR="00E16B0D">
        <w:rPr>
          <w:rFonts w:cs="Calibri" w:cstheme="minorAscii"/>
          <w:sz w:val="24"/>
          <w:szCs w:val="24"/>
        </w:rPr>
        <w:t xml:space="preserve">ty </w:t>
      </w:r>
      <w:r w:rsidRPr="7DA59696" w:rsidR="00EB2182">
        <w:rPr>
          <w:rFonts w:cs="Calibri" w:cstheme="minorAscii"/>
          <w:sz w:val="24"/>
          <w:szCs w:val="24"/>
        </w:rPr>
        <w:t>community and to the greater Chicagoland community. All pre-sale ticket</w:t>
      </w:r>
      <w:r w:rsidRPr="7DA59696" w:rsidR="00E16B0D">
        <w:rPr>
          <w:rFonts w:cs="Calibri" w:cstheme="minorAscii"/>
          <w:sz w:val="24"/>
          <w:szCs w:val="24"/>
        </w:rPr>
        <w:t xml:space="preserve"> sales</w:t>
      </w:r>
      <w:r w:rsidRPr="7DA59696" w:rsidR="00A838D9">
        <w:rPr>
          <w:rFonts w:cs="Calibri" w:cstheme="minorAscii"/>
          <w:sz w:val="24"/>
          <w:szCs w:val="24"/>
        </w:rPr>
        <w:t xml:space="preserve"> open to non-members</w:t>
      </w:r>
      <w:r w:rsidRPr="7DA59696" w:rsidR="00E16B0D">
        <w:rPr>
          <w:rFonts w:cs="Calibri" w:cstheme="minorAscii"/>
          <w:sz w:val="24"/>
          <w:szCs w:val="24"/>
        </w:rPr>
        <w:t xml:space="preserve"> </w:t>
      </w:r>
      <w:r w:rsidRPr="7DA59696" w:rsidR="00E16B0D">
        <w:rPr>
          <w:rFonts w:cs="Calibri" w:cstheme="minorAscii"/>
          <w:sz w:val="24"/>
          <w:szCs w:val="24"/>
        </w:rPr>
        <w:t>must be done</w:t>
      </w:r>
      <w:r w:rsidRPr="7DA59696" w:rsidR="00E16B0D">
        <w:rPr>
          <w:rFonts w:cs="Calibri" w:cstheme="minorAscii"/>
          <w:sz w:val="24"/>
          <w:szCs w:val="24"/>
        </w:rPr>
        <w:t xml:space="preserve"> through the </w:t>
      </w:r>
      <w:r w:rsidRPr="7DA59696" w:rsidR="00EB2182">
        <w:rPr>
          <w:rFonts w:cs="Calibri" w:cstheme="minorAscii"/>
          <w:sz w:val="24"/>
          <w:szCs w:val="24"/>
        </w:rPr>
        <w:t xml:space="preserve">Damen Student Center or Terry Student Center Information Desks. </w:t>
      </w:r>
      <w:r w:rsidRPr="7DA59696" w:rsidR="00EB2182">
        <w:rPr>
          <w:rFonts w:cs="Calibri" w:cstheme="minorAscii"/>
          <w:sz w:val="24"/>
          <w:szCs w:val="24"/>
        </w:rPr>
        <w:t xml:space="preserve">If an </w:t>
      </w:r>
      <w:r w:rsidRPr="7DA59696" w:rsidR="00FD0EE1">
        <w:rPr>
          <w:rFonts w:cs="Calibri" w:cstheme="minorAscii"/>
          <w:sz w:val="24"/>
          <w:szCs w:val="24"/>
        </w:rPr>
        <w:t>SSO</w:t>
      </w:r>
      <w:r w:rsidRPr="7DA59696" w:rsidR="00EB2182">
        <w:rPr>
          <w:rFonts w:cs="Calibri" w:cstheme="minorAscii"/>
          <w:sz w:val="24"/>
          <w:szCs w:val="24"/>
        </w:rPr>
        <w:t xml:space="preserve"> is se</w:t>
      </w:r>
      <w:r w:rsidRPr="7DA59696" w:rsidR="00E16B0D">
        <w:rPr>
          <w:rFonts w:cs="Calibri" w:cstheme="minorAscii"/>
          <w:sz w:val="24"/>
          <w:szCs w:val="24"/>
        </w:rPr>
        <w:t xml:space="preserve">lling tickets at the door of an </w:t>
      </w:r>
      <w:r w:rsidRPr="7DA59696" w:rsidR="00EB2182">
        <w:rPr>
          <w:rFonts w:cs="Calibri" w:cstheme="minorAscii"/>
          <w:sz w:val="24"/>
          <w:szCs w:val="24"/>
        </w:rPr>
        <w:t xml:space="preserve">event, those ticket sales need to </w:t>
      </w:r>
      <w:r w:rsidRPr="7DA59696" w:rsidR="00EB2182">
        <w:rPr>
          <w:rFonts w:cs="Calibri" w:cstheme="minorAscii"/>
          <w:sz w:val="24"/>
          <w:szCs w:val="24"/>
        </w:rPr>
        <w:t>be done</w:t>
      </w:r>
      <w:r w:rsidRPr="7DA59696" w:rsidR="00EB2182">
        <w:rPr>
          <w:rFonts w:cs="Calibri" w:cstheme="minorAscii"/>
          <w:sz w:val="24"/>
          <w:szCs w:val="24"/>
        </w:rPr>
        <w:t xml:space="preserve"> </w:t>
      </w:r>
      <w:r w:rsidRPr="7DA59696" w:rsidR="009F40A6">
        <w:rPr>
          <w:rFonts w:cs="Calibri" w:cstheme="minorAscii"/>
          <w:sz w:val="24"/>
          <w:szCs w:val="24"/>
        </w:rPr>
        <w:t>using</w:t>
      </w:r>
      <w:r w:rsidRPr="7DA59696" w:rsidR="00EB2182">
        <w:rPr>
          <w:rFonts w:cs="Calibri" w:cstheme="minorAscii"/>
          <w:sz w:val="24"/>
          <w:szCs w:val="24"/>
        </w:rPr>
        <w:t xml:space="preserve"> a Cash</w:t>
      </w:r>
      <w:r w:rsidRPr="7DA59696" w:rsidR="00E16B0D">
        <w:rPr>
          <w:rFonts w:cs="Calibri" w:cstheme="minorAscii"/>
          <w:sz w:val="24"/>
          <w:szCs w:val="24"/>
        </w:rPr>
        <w:t xml:space="preserve"> Box (see the Cash Box Policy). </w:t>
      </w:r>
    </w:p>
    <w:p w:rsidRPr="00E10FB6" w:rsidR="000E7781" w:rsidP="157364AF" w:rsidRDefault="00EB2182" w14:paraId="5EC7D800" w14:textId="7320A428">
      <w:pPr>
        <w:ind w:left="0"/>
        <w:rPr>
          <w:rFonts w:cs="Calibri" w:cstheme="minorAscii"/>
          <w:sz w:val="24"/>
          <w:szCs w:val="24"/>
        </w:rPr>
      </w:pPr>
      <w:r w:rsidRPr="157364AF" w:rsidR="11E0976D">
        <w:rPr>
          <w:rFonts w:cs="Calibri" w:cstheme="minorAscii"/>
          <w:sz w:val="24"/>
          <w:szCs w:val="24"/>
        </w:rPr>
        <w:t xml:space="preserve">Tickets </w:t>
      </w:r>
      <w:r w:rsidRPr="157364AF" w:rsidR="11E0976D">
        <w:rPr>
          <w:rFonts w:cs="Calibri" w:cstheme="minorAscii"/>
          <w:sz w:val="24"/>
          <w:szCs w:val="24"/>
        </w:rPr>
        <w:t>should not be sold</w:t>
      </w:r>
      <w:r w:rsidRPr="157364AF" w:rsidR="11E0976D">
        <w:rPr>
          <w:rFonts w:cs="Calibri" w:cstheme="minorAscii"/>
          <w:sz w:val="24"/>
          <w:szCs w:val="24"/>
        </w:rPr>
        <w:t xml:space="preserve"> online (i.e. – Eventbrite)</w:t>
      </w:r>
      <w:r w:rsidRPr="157364AF" w:rsidR="62E2F58C">
        <w:rPr>
          <w:rFonts w:cs="Calibri" w:cstheme="minorAscii"/>
          <w:sz w:val="24"/>
          <w:szCs w:val="24"/>
        </w:rPr>
        <w:t xml:space="preserve"> except through the Loyola University Marketplace</w:t>
      </w:r>
      <w:r w:rsidRPr="157364AF" w:rsidR="11E0976D">
        <w:rPr>
          <w:rFonts w:cs="Calibri" w:cstheme="minorAscii"/>
          <w:sz w:val="24"/>
          <w:szCs w:val="24"/>
        </w:rPr>
        <w:t>.</w:t>
      </w:r>
      <w:r w:rsidRPr="157364AF" w:rsidR="36048FCC">
        <w:rPr>
          <w:rFonts w:cs="Calibri" w:cstheme="minorAscii"/>
          <w:sz w:val="24"/>
          <w:szCs w:val="24"/>
        </w:rPr>
        <w:t xml:space="preserve"> </w:t>
      </w:r>
    </w:p>
    <w:p w:rsidRPr="00E10FB6" w:rsidR="000E7781" w:rsidP="0637E903" w:rsidRDefault="00EB2182" w14:paraId="500A2DB1" w14:textId="2B7F8894">
      <w:pPr>
        <w:ind w:left="0"/>
        <w:rPr>
          <w:rFonts w:cs="Calibri" w:cstheme="minorAscii"/>
          <w:sz w:val="24"/>
          <w:szCs w:val="24"/>
        </w:rPr>
      </w:pPr>
      <w:r w:rsidRPr="157364AF" w:rsidR="36048FCC">
        <w:rPr>
          <w:rFonts w:cs="Calibri" w:cstheme="minorAscii"/>
          <w:sz w:val="24"/>
          <w:szCs w:val="24"/>
        </w:rPr>
        <w:t xml:space="preserve">For more information </w:t>
      </w:r>
      <w:r w:rsidRPr="157364AF" w:rsidR="36048FCC">
        <w:rPr>
          <w:rFonts w:cs="Calibri" w:cstheme="minorAscii"/>
          <w:sz w:val="24"/>
          <w:szCs w:val="24"/>
        </w:rPr>
        <w:t>regarding</w:t>
      </w:r>
      <w:r w:rsidRPr="157364AF" w:rsidR="36048FCC">
        <w:rPr>
          <w:rFonts w:cs="Calibri" w:cstheme="minorAscii"/>
          <w:sz w:val="24"/>
          <w:szCs w:val="24"/>
        </w:rPr>
        <w:t xml:space="preserve"> ticket sales/distribution, please email: </w:t>
      </w:r>
      <w:r w:rsidRPr="157364AF" w:rsidR="36048FCC">
        <w:rPr>
          <w:rFonts w:cs="Calibri" w:cstheme="minorAscii"/>
          <w:sz w:val="24"/>
          <w:szCs w:val="24"/>
        </w:rPr>
        <w:t>Activites@luc.edu</w:t>
      </w:r>
    </w:p>
    <w:p w:rsidRPr="007B1E51" w:rsidR="00EB2182" w:rsidP="00E10FB6" w:rsidRDefault="00EB2182" w14:paraId="755B126D" w14:textId="3DC2384E" w14:noSpellErr="1">
      <w:pPr>
        <w:pStyle w:val="Heading1"/>
      </w:pPr>
      <w:bookmarkStart w:name="_Toc23786320" w:id="329941777"/>
      <w:r w:rsidR="00EB2182">
        <w:rPr/>
        <w:t>RISK MANAGEMENT</w:t>
      </w:r>
      <w:bookmarkEnd w:id="329941777"/>
    </w:p>
    <w:p w:rsidRPr="004B6EC2" w:rsidR="00EB2182" w:rsidP="00E10FB6" w:rsidRDefault="00EB2182" w14:paraId="41DECB92" w14:textId="6114224A" w14:noSpellErr="1">
      <w:pPr>
        <w:pStyle w:val="Heading2"/>
      </w:pPr>
      <w:bookmarkStart w:name="_Toc850456897" w:id="2129088959"/>
      <w:r w:rsidR="00EB2182">
        <w:rPr/>
        <w:t>Food Distribution</w:t>
      </w:r>
      <w:bookmarkEnd w:id="2129088959"/>
    </w:p>
    <w:p w:rsidRPr="00E10FB6" w:rsidR="00EB2182" w:rsidP="7DA59696" w:rsidRDefault="00EB2182" w14:paraId="311DAAA3" w14:textId="3C70F543">
      <w:pPr>
        <w:ind w:left="0"/>
        <w:rPr>
          <w:rFonts w:cs="Calibri" w:cstheme="minorAscii"/>
          <w:sz w:val="24"/>
          <w:szCs w:val="24"/>
        </w:rPr>
      </w:pPr>
      <w:r w:rsidRPr="7DA59696" w:rsidR="00EB2182">
        <w:rPr>
          <w:rFonts w:cs="Calibri" w:cstheme="minorAscii"/>
          <w:sz w:val="24"/>
          <w:szCs w:val="24"/>
        </w:rPr>
        <w:t xml:space="preserve">The safety and wellbeing of the Loyola community is of the utmost importance. </w:t>
      </w:r>
      <w:r w:rsidRPr="7DA59696" w:rsidR="00E16B0D">
        <w:rPr>
          <w:rFonts w:cs="Calibri" w:cstheme="minorAscii"/>
          <w:sz w:val="24"/>
          <w:szCs w:val="24"/>
        </w:rPr>
        <w:t xml:space="preserve">To ensure the health and safety </w:t>
      </w:r>
      <w:r w:rsidRPr="7DA59696" w:rsidR="00EB2182">
        <w:rPr>
          <w:rFonts w:cs="Calibri" w:cstheme="minorAscii"/>
          <w:sz w:val="24"/>
          <w:szCs w:val="24"/>
        </w:rPr>
        <w:t xml:space="preserve">of all participants, home-prepared foods of any kind </w:t>
      </w:r>
      <w:r w:rsidRPr="7DA59696" w:rsidR="00EB2182">
        <w:rPr>
          <w:rFonts w:cs="Calibri" w:cstheme="minorAscii"/>
          <w:sz w:val="24"/>
          <w:szCs w:val="24"/>
        </w:rPr>
        <w:t>are prohibited</w:t>
      </w:r>
      <w:r w:rsidRPr="7DA59696" w:rsidR="00EB2182">
        <w:rPr>
          <w:rFonts w:cs="Calibri" w:cstheme="minorAscii"/>
          <w:sz w:val="24"/>
          <w:szCs w:val="24"/>
        </w:rPr>
        <w:t xml:space="preserve"> for sale and/or distribution. Student</w:t>
      </w:r>
      <w:r w:rsidRPr="7DA59696" w:rsidR="000E7781">
        <w:rPr>
          <w:rFonts w:cs="Calibri" w:cstheme="minorAscii"/>
          <w:sz w:val="24"/>
          <w:szCs w:val="24"/>
        </w:rPr>
        <w:t xml:space="preserve"> </w:t>
      </w:r>
      <w:r w:rsidRPr="7DA59696" w:rsidR="00EB2182">
        <w:rPr>
          <w:rFonts w:cs="Calibri" w:cstheme="minorAscii"/>
          <w:sz w:val="24"/>
          <w:szCs w:val="24"/>
        </w:rPr>
        <w:t xml:space="preserve">Organizations are encouraged to work with Loyola University Chicago’s food </w:t>
      </w:r>
      <w:r w:rsidRPr="7DA59696" w:rsidR="00E16B0D">
        <w:rPr>
          <w:rFonts w:cs="Calibri" w:cstheme="minorAscii"/>
          <w:sz w:val="24"/>
          <w:szCs w:val="24"/>
        </w:rPr>
        <w:t xml:space="preserve">service provider, Aramark, when </w:t>
      </w:r>
      <w:r w:rsidRPr="7DA59696" w:rsidR="00EB2182">
        <w:rPr>
          <w:rFonts w:cs="Calibri" w:cstheme="minorAscii"/>
          <w:sz w:val="24"/>
          <w:szCs w:val="24"/>
        </w:rPr>
        <w:t>catering or providing food for the University community.</w:t>
      </w:r>
    </w:p>
    <w:p w:rsidRPr="007B1E51" w:rsidR="00EB2182" w:rsidP="00E10FB6" w:rsidRDefault="00EB2182" w14:paraId="5A27F86B" w14:textId="77777777">
      <w:pPr>
        <w:pStyle w:val="Heading3"/>
      </w:pPr>
      <w:r w:rsidR="00EB2182">
        <w:rPr/>
        <w:t>Food Sales and Distribution Requirements:</w:t>
      </w:r>
    </w:p>
    <w:p w:rsidRPr="00E10FB6" w:rsidR="00EB2182" w:rsidP="7DA59696" w:rsidRDefault="00EB2182" w14:paraId="4A720C78" w14:textId="547DE447">
      <w:pPr>
        <w:ind w:left="0"/>
        <w:rPr>
          <w:rFonts w:cs="Calibri" w:cstheme="minorAscii"/>
          <w:sz w:val="24"/>
          <w:szCs w:val="24"/>
        </w:rPr>
      </w:pPr>
      <w:r w:rsidRPr="7DA59696" w:rsidR="00EB2182">
        <w:rPr>
          <w:rFonts w:cs="Calibri" w:cstheme="minorAscii"/>
          <w:sz w:val="24"/>
          <w:szCs w:val="24"/>
        </w:rPr>
        <w:t xml:space="preserve">Any </w:t>
      </w:r>
      <w:r w:rsidRPr="7DA59696" w:rsidR="00FD0EE1">
        <w:rPr>
          <w:rFonts w:cs="Calibri" w:cstheme="minorAscii"/>
          <w:sz w:val="24"/>
          <w:szCs w:val="24"/>
        </w:rPr>
        <w:t>SSO</w:t>
      </w:r>
      <w:r w:rsidRPr="7DA59696" w:rsidR="00EB2182">
        <w:rPr>
          <w:rFonts w:cs="Calibri" w:cstheme="minorAscii"/>
          <w:sz w:val="24"/>
          <w:szCs w:val="24"/>
        </w:rPr>
        <w:t xml:space="preserve"> sponsored event that is open to non-members, including Alumni, must follow the </w:t>
      </w:r>
      <w:proofErr w:type="gramStart"/>
      <w:r w:rsidRPr="7DA59696" w:rsidR="00EB2182">
        <w:rPr>
          <w:rFonts w:cs="Calibri" w:cstheme="minorAscii"/>
          <w:sz w:val="24"/>
          <w:szCs w:val="24"/>
        </w:rPr>
        <w:t>below guidelines</w:t>
      </w:r>
      <w:proofErr w:type="gramEnd"/>
      <w:r w:rsidRPr="7DA59696" w:rsidR="00EB2182">
        <w:rPr>
          <w:rFonts w:cs="Calibri" w:cstheme="minorAscii"/>
          <w:sz w:val="24"/>
          <w:szCs w:val="24"/>
        </w:rPr>
        <w:t>.</w:t>
      </w:r>
    </w:p>
    <w:p w:rsidRPr="00E10FB6" w:rsidR="00EB2182" w:rsidP="00E10FB6" w:rsidRDefault="00EB2182" w14:paraId="2264CBDD" w14:textId="7CAB68EE">
      <w:pPr>
        <w:pStyle w:val="ListParagraph"/>
        <w:numPr>
          <w:ilvl w:val="1"/>
          <w:numId w:val="67"/>
        </w:numPr>
        <w:rPr/>
      </w:pPr>
      <w:r w:rsidRPr="7DA59696" w:rsidR="00EB2182">
        <w:rPr>
          <w:rFonts w:cs="Calibri" w:cstheme="minorAscii"/>
          <w:b w:val="1"/>
          <w:bCs w:val="1"/>
          <w:sz w:val="24"/>
          <w:szCs w:val="24"/>
        </w:rPr>
        <w:t>DO NOT PREPARE ANY FOOD AT HOME</w:t>
      </w:r>
      <w:r w:rsidRPr="7DA59696" w:rsidR="00EB2182">
        <w:rPr>
          <w:rFonts w:cs="Calibri" w:cstheme="minorAscii"/>
          <w:sz w:val="24"/>
          <w:szCs w:val="24"/>
        </w:rPr>
        <w:t xml:space="preserve"> (includes residence halls) – home-prepared foods are strictly</w:t>
      </w:r>
      <w:r w:rsidRPr="7DA59696" w:rsidR="00FD0EE1">
        <w:rPr>
          <w:rFonts w:cs="Calibri" w:cstheme="minorAscii"/>
          <w:sz w:val="24"/>
          <w:szCs w:val="24"/>
        </w:rPr>
        <w:t xml:space="preserve"> </w:t>
      </w:r>
      <w:r w:rsidR="00EB2182">
        <w:rPr/>
        <w:t>prohibited.</w:t>
      </w:r>
    </w:p>
    <w:p w:rsidRPr="00E10FB6" w:rsidR="00EB2182" w:rsidP="7DA59696" w:rsidRDefault="00EB2182" w14:paraId="0FED9137" w14:textId="49FB9CD4">
      <w:pPr>
        <w:pStyle w:val="ListParagraph"/>
        <w:numPr>
          <w:ilvl w:val="1"/>
          <w:numId w:val="67"/>
        </w:numPr>
        <w:rPr>
          <w:rFonts w:cs="Calibri" w:cstheme="minorAscii"/>
          <w:sz w:val="24"/>
          <w:szCs w:val="24"/>
        </w:rPr>
      </w:pPr>
      <w:r w:rsidRPr="7DA59696" w:rsidR="00EB2182">
        <w:rPr>
          <w:rFonts w:cs="Calibri" w:cstheme="minorAscii"/>
          <w:sz w:val="24"/>
          <w:szCs w:val="24"/>
        </w:rPr>
        <w:t xml:space="preserve">Food </w:t>
      </w:r>
      <w:r w:rsidRPr="7DA59696" w:rsidR="00EB2182">
        <w:rPr>
          <w:rFonts w:cs="Calibri" w:cstheme="minorAscii"/>
          <w:sz w:val="24"/>
          <w:szCs w:val="24"/>
        </w:rPr>
        <w:t xml:space="preserve">must be purchased or donated by a </w:t>
      </w:r>
      <w:hyperlink r:id="R88252cdd374b4e2b">
        <w:r w:rsidRPr="7DA59696" w:rsidR="00EB2182">
          <w:rPr>
            <w:rStyle w:val="Hyperlink"/>
            <w:sz w:val="24"/>
            <w:szCs w:val="24"/>
          </w:rPr>
          <w:t>preferred vendor</w:t>
        </w:r>
      </w:hyperlink>
      <w:r w:rsidRPr="7DA59696" w:rsidR="00EB2182">
        <w:rPr>
          <w:rFonts w:cs="Calibri" w:cstheme="minorAscii"/>
          <w:sz w:val="24"/>
          <w:szCs w:val="24"/>
        </w:rPr>
        <w:t>.</w:t>
      </w:r>
    </w:p>
    <w:p w:rsidRPr="00E10FB6" w:rsidR="00EB2182" w:rsidP="7DA59696" w:rsidRDefault="00EB2182" w14:paraId="202AFF1D" w14:textId="1BE69D94">
      <w:pPr>
        <w:pStyle w:val="ListParagraph"/>
        <w:numPr>
          <w:ilvl w:val="1"/>
          <w:numId w:val="67"/>
        </w:numPr>
        <w:rPr>
          <w:rFonts w:cs="Calibri" w:cstheme="minorAscii"/>
          <w:sz w:val="24"/>
          <w:szCs w:val="24"/>
        </w:rPr>
      </w:pPr>
      <w:r w:rsidRPr="7DA59696" w:rsidR="00EB2182">
        <w:rPr>
          <w:rFonts w:cs="Calibri" w:cstheme="minorAscii"/>
          <w:sz w:val="24"/>
          <w:szCs w:val="24"/>
        </w:rPr>
        <w:t xml:space="preserve">Only prepackaged, store </w:t>
      </w:r>
      <w:proofErr w:type="gramStart"/>
      <w:r w:rsidRPr="7DA59696" w:rsidR="00EB2182">
        <w:rPr>
          <w:rFonts w:cs="Calibri" w:cstheme="minorAscii"/>
          <w:sz w:val="24"/>
          <w:szCs w:val="24"/>
        </w:rPr>
        <w:t>bought</w:t>
      </w:r>
      <w:proofErr w:type="gramEnd"/>
      <w:r w:rsidRPr="7DA59696" w:rsidR="00EB2182">
        <w:rPr>
          <w:rFonts w:cs="Calibri" w:cstheme="minorAscii"/>
          <w:sz w:val="24"/>
          <w:szCs w:val="24"/>
        </w:rPr>
        <w:t xml:space="preserve"> or donated items may be sold/distributed. Student organizations may</w:t>
      </w:r>
      <w:r w:rsidRPr="7DA59696" w:rsidR="00FD0EE1">
        <w:rPr>
          <w:rFonts w:cs="Calibri" w:cstheme="minorAscii"/>
          <w:sz w:val="24"/>
          <w:szCs w:val="24"/>
        </w:rPr>
        <w:t xml:space="preserve"> </w:t>
      </w:r>
      <w:r w:rsidRPr="7DA59696" w:rsidR="00EB2182">
        <w:rPr>
          <w:rFonts w:cs="Calibri" w:cstheme="minorAscii"/>
          <w:sz w:val="24"/>
          <w:szCs w:val="24"/>
        </w:rPr>
        <w:t xml:space="preserve">not purchase bottled water (including gallon size or larger) with </w:t>
      </w:r>
      <w:r w:rsidRPr="7DA59696" w:rsidR="00A838D9">
        <w:rPr>
          <w:rFonts w:cs="Calibri" w:cstheme="minorAscii"/>
          <w:sz w:val="24"/>
          <w:szCs w:val="24"/>
        </w:rPr>
        <w:t xml:space="preserve">university funding. </w:t>
      </w:r>
      <w:r w:rsidRPr="7DA59696" w:rsidR="00EB2182">
        <w:rPr>
          <w:rFonts w:cs="Calibri" w:cstheme="minorAscii"/>
          <w:sz w:val="24"/>
          <w:szCs w:val="24"/>
        </w:rPr>
        <w:t>Organizations are encouraged to</w:t>
      </w:r>
      <w:r w:rsidRPr="7DA59696" w:rsidR="00FD0EE1">
        <w:rPr>
          <w:rFonts w:cs="Calibri" w:cstheme="minorAscii"/>
          <w:sz w:val="24"/>
          <w:szCs w:val="24"/>
        </w:rPr>
        <w:t xml:space="preserve"> </w:t>
      </w:r>
      <w:r w:rsidRPr="7DA59696" w:rsidR="00EB2182">
        <w:rPr>
          <w:rFonts w:cs="Calibri" w:cstheme="minorAscii"/>
          <w:sz w:val="24"/>
          <w:szCs w:val="24"/>
        </w:rPr>
        <w:t>contact LUC Catering (www.luc.edu/catering) to secure water for on-campus events.</w:t>
      </w:r>
    </w:p>
    <w:p w:rsidRPr="00E10FB6" w:rsidR="00EB2182" w:rsidP="7DA59696" w:rsidRDefault="00EB2182" w14:paraId="3B701C37" w14:textId="75694CEB">
      <w:pPr>
        <w:pStyle w:val="ListParagraph"/>
        <w:numPr>
          <w:ilvl w:val="1"/>
          <w:numId w:val="67"/>
        </w:numPr>
        <w:rPr>
          <w:rFonts w:cs="Calibri" w:cstheme="minorAscii"/>
          <w:sz w:val="24"/>
          <w:szCs w:val="24"/>
        </w:rPr>
      </w:pPr>
      <w:r w:rsidRPr="7DA59696" w:rsidR="00EB2182">
        <w:rPr>
          <w:rFonts w:cs="Calibri" w:cstheme="minorAscii"/>
          <w:sz w:val="24"/>
          <w:szCs w:val="24"/>
        </w:rPr>
        <w:t xml:space="preserve">To prevent </w:t>
      </w:r>
      <w:proofErr w:type="gramStart"/>
      <w:r w:rsidRPr="7DA59696" w:rsidR="00EB2182">
        <w:rPr>
          <w:rFonts w:cs="Calibri" w:cstheme="minorAscii"/>
          <w:sz w:val="24"/>
          <w:szCs w:val="24"/>
        </w:rPr>
        <w:t>contamination</w:t>
      </w:r>
      <w:proofErr w:type="gramEnd"/>
      <w:r w:rsidRPr="7DA59696" w:rsidR="00EB2182">
        <w:rPr>
          <w:rFonts w:cs="Calibri" w:cstheme="minorAscii"/>
          <w:sz w:val="24"/>
          <w:szCs w:val="24"/>
        </w:rPr>
        <w:t xml:space="preserve"> it is required that </w:t>
      </w:r>
      <w:r w:rsidRPr="7DA59696" w:rsidR="00FD0EE1">
        <w:rPr>
          <w:rFonts w:cs="Calibri" w:cstheme="minorAscii"/>
          <w:sz w:val="24"/>
          <w:szCs w:val="24"/>
        </w:rPr>
        <w:t>SSO</w:t>
      </w:r>
      <w:r w:rsidRPr="7DA59696" w:rsidR="00EB2182">
        <w:rPr>
          <w:rFonts w:cs="Calibri" w:cstheme="minorAscii"/>
          <w:sz w:val="24"/>
          <w:szCs w:val="24"/>
        </w:rPr>
        <w:t xml:space="preserve"> </w:t>
      </w:r>
      <w:proofErr w:type="gramStart"/>
      <w:r w:rsidRPr="7DA59696" w:rsidR="00EB2182">
        <w:rPr>
          <w:rFonts w:cs="Calibri" w:cstheme="minorAscii"/>
          <w:sz w:val="24"/>
          <w:szCs w:val="24"/>
        </w:rPr>
        <w:t>representative’s</w:t>
      </w:r>
      <w:proofErr w:type="gramEnd"/>
      <w:r w:rsidRPr="7DA59696" w:rsidR="00EB2182">
        <w:rPr>
          <w:rFonts w:cs="Calibri" w:cstheme="minorAscii"/>
          <w:sz w:val="24"/>
          <w:szCs w:val="24"/>
        </w:rPr>
        <w:t xml:space="preserve"> serve all food while wearing gloves,</w:t>
      </w:r>
      <w:r w:rsidRPr="7DA59696" w:rsidR="00FD0EE1">
        <w:rPr>
          <w:rFonts w:cs="Calibri" w:cstheme="minorAscii"/>
          <w:sz w:val="24"/>
          <w:szCs w:val="24"/>
        </w:rPr>
        <w:t xml:space="preserve"> </w:t>
      </w:r>
      <w:r w:rsidRPr="7DA59696" w:rsidR="00EB2182">
        <w:rPr>
          <w:rFonts w:cs="Calibri" w:cstheme="minorAscii"/>
          <w:sz w:val="24"/>
          <w:szCs w:val="24"/>
        </w:rPr>
        <w:t xml:space="preserve">whether being distributed or </w:t>
      </w:r>
      <w:r w:rsidRPr="7DA59696" w:rsidR="00EB2182">
        <w:rPr>
          <w:rFonts w:cs="Calibri" w:cstheme="minorAscii"/>
          <w:sz w:val="24"/>
          <w:szCs w:val="24"/>
        </w:rPr>
        <w:t>sold</w:t>
      </w:r>
      <w:r w:rsidRPr="7DA59696" w:rsidR="00EB2182">
        <w:rPr>
          <w:rFonts w:cs="Calibri" w:cstheme="minorAscii"/>
          <w:sz w:val="24"/>
          <w:szCs w:val="24"/>
        </w:rPr>
        <w:t xml:space="preserve">. The only exception is when food items </w:t>
      </w:r>
      <w:r w:rsidRPr="7DA59696" w:rsidR="00EB2182">
        <w:rPr>
          <w:rFonts w:cs="Calibri" w:cstheme="minorAscii"/>
          <w:sz w:val="24"/>
          <w:szCs w:val="24"/>
        </w:rPr>
        <w:t>are individually wrapped</w:t>
      </w:r>
      <w:r w:rsidRPr="7DA59696" w:rsidR="00EB2182">
        <w:rPr>
          <w:rFonts w:cs="Calibri" w:cstheme="minorAscii"/>
          <w:sz w:val="24"/>
          <w:szCs w:val="24"/>
        </w:rPr>
        <w:t>.</w:t>
      </w:r>
    </w:p>
    <w:p w:rsidRPr="00E10FB6" w:rsidR="00EB2182" w:rsidP="7DA59696" w:rsidRDefault="00EB2182" w14:paraId="56F747F1" w14:textId="31BDE25C">
      <w:pPr>
        <w:pStyle w:val="ListParagraph"/>
        <w:numPr>
          <w:ilvl w:val="0"/>
          <w:numId w:val="65"/>
        </w:numPr>
        <w:rPr>
          <w:rFonts w:cs="Calibri" w:cstheme="minorAscii"/>
          <w:sz w:val="24"/>
          <w:szCs w:val="24"/>
        </w:rPr>
      </w:pPr>
      <w:r w:rsidRPr="7DA59696" w:rsidR="00EB2182">
        <w:rPr>
          <w:rFonts w:cs="Calibri" w:cstheme="minorAscii"/>
          <w:sz w:val="24"/>
          <w:szCs w:val="24"/>
        </w:rPr>
        <w:t xml:space="preserve">All baked goods must be from a preferred vendor and </w:t>
      </w:r>
      <w:r w:rsidRPr="7DA59696" w:rsidR="00EB2182">
        <w:rPr>
          <w:rFonts w:cs="Calibri" w:cstheme="minorAscii"/>
          <w:sz w:val="24"/>
          <w:szCs w:val="24"/>
        </w:rPr>
        <w:t>must be portioned out</w:t>
      </w:r>
      <w:r w:rsidRPr="7DA59696" w:rsidR="00EB2182">
        <w:rPr>
          <w:rFonts w:cs="Calibri" w:cstheme="minorAscii"/>
          <w:sz w:val="24"/>
          <w:szCs w:val="24"/>
        </w:rPr>
        <w:t xml:space="preserve"> for single servings.</w:t>
      </w:r>
    </w:p>
    <w:p w:rsidRPr="00E10FB6" w:rsidR="00EB2182" w:rsidP="7DA59696" w:rsidRDefault="00EB2182" w14:paraId="678FB9D9" w14:textId="25001733">
      <w:pPr>
        <w:pStyle w:val="ListParagraph"/>
        <w:numPr>
          <w:ilvl w:val="0"/>
          <w:numId w:val="65"/>
        </w:numPr>
        <w:rPr>
          <w:rFonts w:cs="Calibri" w:cstheme="minorAscii"/>
          <w:sz w:val="24"/>
          <w:szCs w:val="24"/>
        </w:rPr>
      </w:pPr>
      <w:r w:rsidRPr="7DA59696" w:rsidR="00EB2182">
        <w:rPr>
          <w:rFonts w:cs="Calibri" w:cstheme="minorAscii"/>
          <w:sz w:val="24"/>
          <w:szCs w:val="24"/>
        </w:rPr>
        <w:t>No seafood of any kind.</w:t>
      </w:r>
    </w:p>
    <w:p w:rsidRPr="00E10FB6" w:rsidR="00EB2182" w:rsidP="7DA59696" w:rsidRDefault="00EB2182" w14:paraId="2978D9DB" w14:textId="63B8D5F8">
      <w:pPr>
        <w:pStyle w:val="ListParagraph"/>
        <w:numPr>
          <w:ilvl w:val="0"/>
          <w:numId w:val="65"/>
        </w:numPr>
        <w:rPr>
          <w:rFonts w:cs="Calibri" w:cstheme="minorAscii"/>
          <w:sz w:val="24"/>
          <w:szCs w:val="24"/>
        </w:rPr>
      </w:pPr>
      <w:r w:rsidRPr="7DA59696" w:rsidR="00EB2182">
        <w:rPr>
          <w:rFonts w:cs="Calibri" w:cstheme="minorAscii"/>
          <w:sz w:val="24"/>
          <w:szCs w:val="24"/>
        </w:rPr>
        <w:t xml:space="preserve">No eating, drinking or smoking </w:t>
      </w:r>
      <w:r w:rsidRPr="7DA59696" w:rsidR="00EB2182">
        <w:rPr>
          <w:rFonts w:cs="Calibri" w:cstheme="minorAscii"/>
          <w:sz w:val="24"/>
          <w:szCs w:val="24"/>
        </w:rPr>
        <w:t>is allowed</w:t>
      </w:r>
      <w:r w:rsidRPr="7DA59696" w:rsidR="00EB2182">
        <w:rPr>
          <w:rFonts w:cs="Calibri" w:cstheme="minorAscii"/>
          <w:sz w:val="24"/>
          <w:szCs w:val="24"/>
        </w:rPr>
        <w:t xml:space="preserve"> while engaged in food handling. Wash hands after eating,</w:t>
      </w:r>
      <w:r w:rsidRPr="7DA59696" w:rsidR="00FD0EE1">
        <w:rPr>
          <w:rFonts w:cs="Calibri" w:cstheme="minorAscii"/>
          <w:sz w:val="24"/>
          <w:szCs w:val="24"/>
        </w:rPr>
        <w:t xml:space="preserve"> </w:t>
      </w:r>
      <w:r w:rsidRPr="7DA59696" w:rsidR="00EB2182">
        <w:rPr>
          <w:rFonts w:cs="Calibri" w:cstheme="minorAscii"/>
          <w:sz w:val="24"/>
          <w:szCs w:val="24"/>
        </w:rPr>
        <w:t>drinking or smoking before resuming food handling.</w:t>
      </w:r>
    </w:p>
    <w:p w:rsidRPr="00E10FB6" w:rsidR="00EB2182" w:rsidP="7DA59696" w:rsidRDefault="00EB2182" w14:paraId="6EC85645" w14:textId="44F57C03">
      <w:pPr>
        <w:pStyle w:val="ListParagraph"/>
        <w:numPr>
          <w:ilvl w:val="0"/>
          <w:numId w:val="65"/>
        </w:numPr>
        <w:rPr>
          <w:rFonts w:cs="Calibri" w:cstheme="minorAscii"/>
          <w:sz w:val="24"/>
          <w:szCs w:val="24"/>
        </w:rPr>
      </w:pPr>
      <w:r w:rsidRPr="7DA59696" w:rsidR="00EB2182">
        <w:rPr>
          <w:rFonts w:cs="Calibri" w:cstheme="minorAscii"/>
          <w:sz w:val="24"/>
          <w:szCs w:val="24"/>
        </w:rPr>
        <w:t xml:space="preserve">All food transported must be </w:t>
      </w:r>
      <w:proofErr w:type="gramStart"/>
      <w:r w:rsidRPr="7DA59696" w:rsidR="00EB2182">
        <w:rPr>
          <w:rFonts w:cs="Calibri" w:cstheme="minorAscii"/>
          <w:sz w:val="24"/>
          <w:szCs w:val="24"/>
        </w:rPr>
        <w:t>protected from contamination at all times</w:t>
      </w:r>
      <w:proofErr w:type="gramEnd"/>
      <w:r w:rsidRPr="7DA59696" w:rsidR="00EB2182">
        <w:rPr>
          <w:rFonts w:cs="Calibri" w:cstheme="minorAscii"/>
          <w:sz w:val="24"/>
          <w:szCs w:val="24"/>
        </w:rPr>
        <w:t xml:space="preserve"> (use food shields, covers, keep</w:t>
      </w:r>
      <w:r w:rsidRPr="7DA59696" w:rsidR="00FD0EE1">
        <w:rPr>
          <w:rFonts w:cs="Calibri" w:cstheme="minorAscii"/>
          <w:sz w:val="24"/>
          <w:szCs w:val="24"/>
        </w:rPr>
        <w:t xml:space="preserve"> </w:t>
      </w:r>
      <w:proofErr w:type="gramStart"/>
      <w:r w:rsidRPr="7DA59696" w:rsidR="00EB2182">
        <w:rPr>
          <w:rFonts w:cs="Calibri" w:cstheme="minorAscii"/>
          <w:sz w:val="24"/>
          <w:szCs w:val="24"/>
        </w:rPr>
        <w:t>off of</w:t>
      </w:r>
      <w:proofErr w:type="gramEnd"/>
      <w:r w:rsidRPr="7DA59696" w:rsidR="00EB2182">
        <w:rPr>
          <w:rFonts w:cs="Calibri" w:cstheme="minorAscii"/>
          <w:sz w:val="24"/>
          <w:szCs w:val="24"/>
        </w:rPr>
        <w:t xml:space="preserve"> the ground, etc.).</w:t>
      </w:r>
    </w:p>
    <w:p w:rsidRPr="00E10FB6" w:rsidR="00EB2182" w:rsidP="7DA59696" w:rsidRDefault="00EB2182" w14:paraId="16A29040" w14:textId="0FBE5A2B">
      <w:pPr>
        <w:pStyle w:val="ListParagraph"/>
        <w:numPr>
          <w:ilvl w:val="0"/>
          <w:numId w:val="65"/>
        </w:numPr>
        <w:rPr>
          <w:rFonts w:cs="Calibri" w:cstheme="minorAscii"/>
          <w:sz w:val="24"/>
          <w:szCs w:val="24"/>
        </w:rPr>
      </w:pPr>
      <w:r w:rsidRPr="7DA59696" w:rsidR="00EB2182">
        <w:rPr>
          <w:rFonts w:cs="Calibri" w:cstheme="minorAscii"/>
          <w:sz w:val="24"/>
          <w:szCs w:val="24"/>
        </w:rPr>
        <w:t>Provide trash containers and recycle bins positioned conveniently throughout the duration of the event.</w:t>
      </w:r>
    </w:p>
    <w:p w:rsidRPr="00E10FB6" w:rsidR="00EB2182" w:rsidP="157364AF" w:rsidRDefault="00EB2182" w14:paraId="48F4CC94" w14:textId="6652F903">
      <w:pPr>
        <w:pStyle w:val="ListParagraph"/>
        <w:numPr>
          <w:ilvl w:val="0"/>
          <w:numId w:val="65"/>
        </w:numPr>
        <w:ind/>
        <w:rPr>
          <w:rFonts w:cs="Calibri" w:cstheme="minorAscii"/>
          <w:sz w:val="24"/>
          <w:szCs w:val="24"/>
        </w:rPr>
      </w:pPr>
      <w:r w:rsidRPr="157364AF" w:rsidR="11E0976D">
        <w:rPr>
          <w:rFonts w:cs="Calibri" w:cstheme="minorAscii"/>
          <w:sz w:val="24"/>
          <w:szCs w:val="24"/>
        </w:rPr>
        <w:t>Donovan Reading Room, Information Commons 4th Floor, Mundelein Palm Court, Piper Hall, Sky Lounge</w:t>
      </w:r>
      <w:r w:rsidRPr="157364AF" w:rsidR="32C199DC">
        <w:rPr>
          <w:rFonts w:cs="Calibri" w:cstheme="minorAscii"/>
          <w:sz w:val="24"/>
          <w:szCs w:val="24"/>
        </w:rPr>
        <w:t xml:space="preserve"> </w:t>
      </w:r>
      <w:r w:rsidRPr="157364AF" w:rsidR="11E0976D">
        <w:rPr>
          <w:rFonts w:cs="Calibri" w:cstheme="minorAscii"/>
          <w:sz w:val="24"/>
          <w:szCs w:val="24"/>
        </w:rPr>
        <w:t xml:space="preserve">and Pere Marquette </w:t>
      </w:r>
      <w:r w:rsidRPr="157364AF" w:rsidR="62E2F58C">
        <w:rPr>
          <w:rFonts w:cs="Calibri" w:cstheme="minorAscii"/>
          <w:sz w:val="24"/>
          <w:szCs w:val="24"/>
        </w:rPr>
        <w:t xml:space="preserve">(on the Lakeshore campus) </w:t>
      </w:r>
      <w:r w:rsidRPr="157364AF" w:rsidR="11E0976D">
        <w:rPr>
          <w:rFonts w:cs="Calibri" w:cstheme="minorAscii"/>
          <w:sz w:val="24"/>
          <w:szCs w:val="24"/>
        </w:rPr>
        <w:t>are spaces that only allow catering from Aramark. These rooms have historical</w:t>
      </w:r>
      <w:r w:rsidRPr="157364AF" w:rsidR="32C199DC">
        <w:rPr>
          <w:rFonts w:cs="Calibri" w:cstheme="minorAscii"/>
          <w:sz w:val="24"/>
          <w:szCs w:val="24"/>
        </w:rPr>
        <w:t xml:space="preserve"> </w:t>
      </w:r>
      <w:r w:rsidRPr="157364AF" w:rsidR="11E0976D">
        <w:rPr>
          <w:rFonts w:cs="Calibri" w:cstheme="minorAscii"/>
          <w:sz w:val="24"/>
          <w:szCs w:val="24"/>
        </w:rPr>
        <w:t xml:space="preserve">value and significant items that </w:t>
      </w:r>
      <w:r w:rsidRPr="157364AF" w:rsidR="11E0976D">
        <w:rPr>
          <w:rFonts w:cs="Calibri" w:cstheme="minorAscii"/>
          <w:sz w:val="24"/>
          <w:szCs w:val="24"/>
        </w:rPr>
        <w:t>could be damaged</w:t>
      </w:r>
      <w:r w:rsidRPr="157364AF" w:rsidR="11E0976D">
        <w:rPr>
          <w:rFonts w:cs="Calibri" w:cstheme="minorAscii"/>
          <w:sz w:val="24"/>
          <w:szCs w:val="24"/>
        </w:rPr>
        <w:t xml:space="preserve"> if not cared for properly</w:t>
      </w:r>
      <w:r w:rsidRPr="157364AF" w:rsidR="1A8C38A0">
        <w:rPr>
          <w:rFonts w:cs="Calibri" w:cstheme="minorAscii"/>
          <w:sz w:val="24"/>
          <w:szCs w:val="24"/>
        </w:rPr>
        <w:t>/</w:t>
      </w:r>
      <w:proofErr w:type="gramStart"/>
      <w:proofErr w:type="gramEnd"/>
    </w:p>
    <w:p w:rsidRPr="00E10FB6" w:rsidR="00EB2182" w:rsidP="157364AF" w:rsidRDefault="00EB2182" w14:paraId="4F57158C" w14:textId="1E1E085D">
      <w:pPr>
        <w:pStyle w:val="ListParagraph"/>
        <w:numPr>
          <w:ilvl w:val="0"/>
          <w:numId w:val="65"/>
        </w:numPr>
        <w:ind/>
        <w:rPr>
          <w:rFonts w:cs="Calibri" w:cstheme="minorAscii"/>
          <w:sz w:val="24"/>
          <w:szCs w:val="24"/>
        </w:rPr>
      </w:pPr>
      <w:r w:rsidRPr="157364AF" w:rsidR="11E0976D">
        <w:rPr>
          <w:rFonts w:cs="Calibri" w:cstheme="minorAscii"/>
          <w:sz w:val="24"/>
          <w:szCs w:val="24"/>
        </w:rPr>
        <w:t xml:space="preserve">Cookouts or grilling </w:t>
      </w:r>
      <w:r w:rsidRPr="157364AF" w:rsidR="11E0976D">
        <w:rPr>
          <w:rFonts w:cs="Calibri" w:cstheme="minorAscii"/>
          <w:sz w:val="24"/>
          <w:szCs w:val="24"/>
        </w:rPr>
        <w:t>is prohibited</w:t>
      </w:r>
      <w:r w:rsidRPr="157364AF" w:rsidR="11E0976D">
        <w:rPr>
          <w:rFonts w:cs="Calibri" w:cstheme="minorAscii"/>
          <w:sz w:val="24"/>
          <w:szCs w:val="24"/>
        </w:rPr>
        <w:t xml:space="preserve"> unless </w:t>
      </w:r>
      <w:r w:rsidRPr="157364AF" w:rsidR="11E0976D">
        <w:rPr>
          <w:rFonts w:cs="Calibri" w:cstheme="minorAscii"/>
          <w:sz w:val="24"/>
          <w:szCs w:val="24"/>
        </w:rPr>
        <w:t>Aramark i</w:t>
      </w:r>
      <w:r w:rsidRPr="157364AF" w:rsidR="11E0976D">
        <w:rPr>
          <w:rFonts w:cs="Calibri" w:cstheme="minorAscii"/>
          <w:sz w:val="24"/>
          <w:szCs w:val="24"/>
        </w:rPr>
        <w:t>s</w:t>
      </w:r>
      <w:r w:rsidRPr="157364AF" w:rsidR="11E0976D">
        <w:rPr>
          <w:rFonts w:cs="Calibri" w:cstheme="minorAscii"/>
          <w:sz w:val="24"/>
          <w:szCs w:val="24"/>
        </w:rPr>
        <w:t xml:space="preserve"> used as the food service provider. </w:t>
      </w:r>
      <w:r w:rsidRPr="157364AF" w:rsidR="11E0976D">
        <w:rPr>
          <w:rFonts w:cs="Calibri" w:cstheme="minorAscii"/>
          <w:sz w:val="24"/>
          <w:szCs w:val="24"/>
        </w:rPr>
        <w:t>Vendor</w:t>
      </w:r>
      <w:r w:rsidRPr="157364AF" w:rsidR="11E0976D">
        <w:rPr>
          <w:rFonts w:cs="Calibri" w:cstheme="minorAscii"/>
          <w:sz w:val="24"/>
          <w:szCs w:val="24"/>
        </w:rPr>
        <w:t xml:space="preserve"> must supply and cook fo</w:t>
      </w:r>
      <w:r w:rsidRPr="157364AF" w:rsidR="53F3EFD8">
        <w:rPr>
          <w:rFonts w:cs="Calibri" w:cstheme="minorAscii"/>
          <w:sz w:val="24"/>
          <w:szCs w:val="24"/>
        </w:rPr>
        <w:t xml:space="preserve">od. Students may serve food but </w:t>
      </w:r>
      <w:r w:rsidRPr="157364AF" w:rsidR="11E0976D">
        <w:rPr>
          <w:rFonts w:cs="Calibri" w:cstheme="minorAscii"/>
          <w:sz w:val="24"/>
          <w:szCs w:val="24"/>
        </w:rPr>
        <w:t xml:space="preserve">are </w:t>
      </w:r>
      <w:r w:rsidRPr="157364AF" w:rsidR="11E0976D">
        <w:rPr>
          <w:rFonts w:cs="Calibri" w:cstheme="minorAscii"/>
          <w:sz w:val="24"/>
          <w:szCs w:val="24"/>
        </w:rPr>
        <w:t>required</w:t>
      </w:r>
      <w:r w:rsidRPr="157364AF" w:rsidR="11E0976D">
        <w:rPr>
          <w:rFonts w:cs="Calibri" w:cstheme="minorAscii"/>
          <w:sz w:val="24"/>
          <w:szCs w:val="24"/>
        </w:rPr>
        <w:t xml:space="preserve"> to wear gloves.</w:t>
      </w:r>
    </w:p>
    <w:p w:rsidRPr="00E10FB6" w:rsidR="00EB2182" w:rsidP="7DA59696" w:rsidRDefault="00EB2182" w14:paraId="3BC1B199" w14:textId="4F246973">
      <w:pPr>
        <w:ind w:left="0"/>
        <w:rPr>
          <w:rFonts w:cs="Calibri" w:cstheme="minorAscii"/>
          <w:sz w:val="24"/>
          <w:szCs w:val="24"/>
        </w:rPr>
      </w:pPr>
      <w:r w:rsidRPr="157364AF" w:rsidR="11E0976D">
        <w:rPr>
          <w:rFonts w:cs="Calibri" w:cstheme="minorAscii"/>
          <w:sz w:val="24"/>
          <w:szCs w:val="24"/>
        </w:rPr>
        <w:t>Current Loyola students must be the individuals responsible for the distribution of the food items to the</w:t>
      </w:r>
      <w:r w:rsidRPr="157364AF" w:rsidR="32C199DC">
        <w:rPr>
          <w:rFonts w:cs="Calibri" w:cstheme="minorAscii"/>
          <w:sz w:val="24"/>
          <w:szCs w:val="24"/>
        </w:rPr>
        <w:t xml:space="preserve"> </w:t>
      </w:r>
      <w:r w:rsidRPr="157364AF" w:rsidR="11E0976D">
        <w:rPr>
          <w:rFonts w:cs="Calibri" w:cstheme="minorAscii"/>
          <w:sz w:val="24"/>
          <w:szCs w:val="24"/>
        </w:rPr>
        <w:t>general student population.</w:t>
      </w:r>
    </w:p>
    <w:p w:rsidRPr="007B1E51" w:rsidR="00EB2182" w:rsidP="00E10FB6" w:rsidRDefault="00EB2182" w14:paraId="009E3C9A" w14:textId="4DD7A293" w14:noSpellErr="1">
      <w:pPr>
        <w:pStyle w:val="Heading2"/>
      </w:pPr>
      <w:bookmarkStart w:name="_Toc1419715889" w:id="255065163"/>
      <w:r w:rsidR="00EB2182">
        <w:rPr/>
        <w:t>Hazing Policy</w:t>
      </w:r>
      <w:bookmarkEnd w:id="255065163"/>
    </w:p>
    <w:p w:rsidRPr="00E10FB6" w:rsidR="00AF0D31" w:rsidP="7DA59696" w:rsidRDefault="00EB2182" w14:paraId="5E60A9CF" w14:textId="093F434B">
      <w:pPr>
        <w:ind w:left="0"/>
        <w:rPr>
          <w:rFonts w:cs="Calibri" w:cstheme="minorAscii"/>
          <w:sz w:val="24"/>
          <w:szCs w:val="24"/>
        </w:rPr>
      </w:pPr>
      <w:r w:rsidRPr="7DA59696" w:rsidR="00EB2182">
        <w:rPr>
          <w:rFonts w:cs="Calibri" w:cstheme="minorAscii"/>
          <w:sz w:val="24"/>
          <w:szCs w:val="24"/>
        </w:rPr>
        <w:t>Hazing is a broad term encompassing actions or activities often associated with i</w:t>
      </w:r>
      <w:r w:rsidRPr="7DA59696" w:rsidR="00E16B0D">
        <w:rPr>
          <w:rFonts w:cs="Calibri" w:cstheme="minorAscii"/>
          <w:sz w:val="24"/>
          <w:szCs w:val="24"/>
        </w:rPr>
        <w:t xml:space="preserve">nitiation or group associations </w:t>
      </w:r>
      <w:r w:rsidRPr="7DA59696" w:rsidR="00EB2182">
        <w:rPr>
          <w:rFonts w:cs="Calibri" w:cstheme="minorAscii"/>
          <w:sz w:val="24"/>
          <w:szCs w:val="24"/>
        </w:rPr>
        <w:t>which inflict or attempt to cause mental or physical harm or anxiety, or which d</w:t>
      </w:r>
      <w:r w:rsidRPr="7DA59696" w:rsidR="00E16B0D">
        <w:rPr>
          <w:rFonts w:cs="Calibri" w:cstheme="minorAscii"/>
          <w:sz w:val="24"/>
          <w:szCs w:val="24"/>
        </w:rPr>
        <w:t xml:space="preserve">emean, degrade, or disgrace any </w:t>
      </w:r>
      <w:r w:rsidRPr="7DA59696" w:rsidR="00EB2182">
        <w:rPr>
          <w:rFonts w:cs="Calibri" w:cstheme="minorAscii"/>
          <w:sz w:val="24"/>
          <w:szCs w:val="24"/>
        </w:rPr>
        <w:t xml:space="preserve">person, regardless of location, intent, or consent of participants. Hazing </w:t>
      </w:r>
      <w:r w:rsidRPr="7DA59696" w:rsidR="00EB2182">
        <w:rPr>
          <w:rFonts w:cs="Calibri" w:cstheme="minorAscii"/>
          <w:sz w:val="24"/>
          <w:szCs w:val="24"/>
        </w:rPr>
        <w:t xml:space="preserve">can also </w:t>
      </w:r>
      <w:r w:rsidRPr="7DA59696" w:rsidR="00E16B0D">
        <w:rPr>
          <w:rFonts w:cs="Calibri" w:cstheme="minorAscii"/>
          <w:sz w:val="24"/>
          <w:szCs w:val="24"/>
        </w:rPr>
        <w:t>be defined</w:t>
      </w:r>
      <w:r w:rsidRPr="7DA59696" w:rsidR="00E16B0D">
        <w:rPr>
          <w:rFonts w:cs="Calibri" w:cstheme="minorAscii"/>
          <w:sz w:val="24"/>
          <w:szCs w:val="24"/>
        </w:rPr>
        <w:t xml:space="preserve"> as any behavior that </w:t>
      </w:r>
      <w:r w:rsidRPr="7DA59696" w:rsidR="00EB2182">
        <w:rPr>
          <w:rFonts w:cs="Calibri" w:cstheme="minorAscii"/>
          <w:sz w:val="24"/>
          <w:szCs w:val="24"/>
        </w:rPr>
        <w:t xml:space="preserve">intentionally or unintentionally endangers the physical or mental health </w:t>
      </w:r>
      <w:r w:rsidRPr="7DA59696" w:rsidR="00E16B0D">
        <w:rPr>
          <w:rFonts w:cs="Calibri" w:cstheme="minorAscii"/>
          <w:sz w:val="24"/>
          <w:szCs w:val="24"/>
        </w:rPr>
        <w:t xml:space="preserve">of a student for the purpose of </w:t>
      </w:r>
      <w:r w:rsidRPr="7DA59696" w:rsidR="00EB2182">
        <w:rPr>
          <w:rFonts w:cs="Calibri" w:cstheme="minorAscii"/>
          <w:sz w:val="24"/>
          <w:szCs w:val="24"/>
        </w:rPr>
        <w:t>initiation, full admission, or affiliation with any organization or group. Any activity that promotes a cl</w:t>
      </w:r>
      <w:r w:rsidRPr="7DA59696" w:rsidR="00E16B0D">
        <w:rPr>
          <w:rFonts w:cs="Calibri" w:cstheme="minorAscii"/>
          <w:sz w:val="24"/>
          <w:szCs w:val="24"/>
        </w:rPr>
        <w:t xml:space="preserve">ass system </w:t>
      </w:r>
      <w:r w:rsidRPr="7DA59696" w:rsidR="00EB2182">
        <w:rPr>
          <w:rFonts w:cs="Calibri" w:cstheme="minorAscii"/>
          <w:sz w:val="24"/>
          <w:szCs w:val="24"/>
        </w:rPr>
        <w:t xml:space="preserve">or subjects a certain sub-group to subservience in any form </w:t>
      </w:r>
      <w:r w:rsidRPr="7DA59696" w:rsidR="00EB2182">
        <w:rPr>
          <w:rFonts w:cs="Calibri" w:cstheme="minorAscii"/>
          <w:sz w:val="24"/>
          <w:szCs w:val="24"/>
        </w:rPr>
        <w:t>may also be considered</w:t>
      </w:r>
      <w:r w:rsidRPr="7DA59696" w:rsidR="00EB2182">
        <w:rPr>
          <w:rFonts w:cs="Calibri" w:cstheme="minorAscii"/>
          <w:sz w:val="24"/>
          <w:szCs w:val="24"/>
        </w:rPr>
        <w:t xml:space="preserve"> hazing.</w:t>
      </w:r>
    </w:p>
    <w:p w:rsidRPr="00E10FB6" w:rsidR="00AF0D31" w:rsidP="7DA59696" w:rsidRDefault="00EB2182" w14:paraId="772B5ABC" w14:textId="0367FD11">
      <w:pPr>
        <w:ind w:left="0"/>
        <w:rPr>
          <w:rFonts w:cs="Calibri" w:cstheme="minorAscii"/>
          <w:sz w:val="24"/>
          <w:szCs w:val="24"/>
        </w:rPr>
      </w:pPr>
      <w:r w:rsidRPr="157364AF" w:rsidR="11E0976D">
        <w:rPr>
          <w:rFonts w:cs="Calibri" w:cstheme="minorAscii"/>
          <w:sz w:val="24"/>
          <w:szCs w:val="24"/>
        </w:rPr>
        <w:t xml:space="preserve">Hazing </w:t>
      </w:r>
      <w:r w:rsidRPr="157364AF" w:rsidR="11E0976D">
        <w:rPr>
          <w:rFonts w:cs="Calibri" w:cstheme="minorAscii"/>
          <w:sz w:val="24"/>
          <w:szCs w:val="24"/>
        </w:rPr>
        <w:t>is expressly prohibited</w:t>
      </w:r>
      <w:r w:rsidRPr="157364AF" w:rsidR="11E0976D">
        <w:rPr>
          <w:rFonts w:cs="Calibri" w:cstheme="minorAscii"/>
          <w:sz w:val="24"/>
          <w:szCs w:val="24"/>
        </w:rPr>
        <w:t xml:space="preserve"> by the University and by Illinois law (720 ILCS 120). </w:t>
      </w:r>
      <w:r w:rsidRPr="157364AF" w:rsidR="53F3EFD8">
        <w:rPr>
          <w:rFonts w:cs="Calibri" w:cstheme="minorAscii"/>
          <w:sz w:val="24"/>
          <w:szCs w:val="24"/>
        </w:rPr>
        <w:t xml:space="preserve">Actions and activities that </w:t>
      </w:r>
      <w:r w:rsidRPr="157364AF" w:rsidR="53F3EFD8">
        <w:rPr>
          <w:rFonts w:cs="Calibri" w:cstheme="minorAscii"/>
          <w:sz w:val="24"/>
          <w:szCs w:val="24"/>
        </w:rPr>
        <w:t xml:space="preserve">are </w:t>
      </w:r>
      <w:r w:rsidRPr="157364AF" w:rsidR="11E0976D">
        <w:rPr>
          <w:rFonts w:cs="Calibri" w:cstheme="minorAscii"/>
          <w:sz w:val="24"/>
          <w:szCs w:val="24"/>
        </w:rPr>
        <w:t>explicitly prohibited</w:t>
      </w:r>
      <w:r w:rsidRPr="157364AF" w:rsidR="11E0976D">
        <w:rPr>
          <w:rFonts w:cs="Calibri" w:cstheme="minorAscii"/>
          <w:sz w:val="24"/>
          <w:szCs w:val="24"/>
        </w:rPr>
        <w:t xml:space="preserve"> can be found in the </w:t>
      </w:r>
      <w:hyperlink r:id="Re75eff1116fc451c">
        <w:r w:rsidRPr="157364AF" w:rsidR="7257D9A6">
          <w:rPr>
            <w:rStyle w:val="Hyperlink"/>
            <w:rFonts w:cs="Calibri" w:cstheme="minorAscii"/>
            <w:sz w:val="24"/>
            <w:szCs w:val="24"/>
          </w:rPr>
          <w:t>Community Standards</w:t>
        </w:r>
      </w:hyperlink>
      <w:r w:rsidRPr="157364AF" w:rsidR="7257D9A6">
        <w:rPr>
          <w:rFonts w:cs="Calibri" w:cstheme="minorAscii"/>
          <w:sz w:val="24"/>
          <w:szCs w:val="24"/>
        </w:rPr>
        <w:t xml:space="preserve"> </w:t>
      </w:r>
      <w:r w:rsidRPr="157364AF" w:rsidR="11E0976D">
        <w:rPr>
          <w:rFonts w:cs="Calibri" w:cstheme="minorAscii"/>
          <w:sz w:val="24"/>
          <w:szCs w:val="24"/>
        </w:rPr>
        <w:t>and at</w:t>
      </w:r>
      <w:r w:rsidRPr="157364AF" w:rsidR="1F0B1EF0">
        <w:rPr>
          <w:rFonts w:cs="Calibri" w:cstheme="minorAscii"/>
          <w:sz w:val="24"/>
          <w:szCs w:val="24"/>
        </w:rPr>
        <w:t xml:space="preserve"> </w:t>
      </w:r>
      <w:hyperlink r:id="Rbf53f63e695546bb">
        <w:r w:rsidRPr="157364AF" w:rsidR="1F0B1EF0">
          <w:rPr>
            <w:rStyle w:val="Hyperlink"/>
            <w:rFonts w:cs="Calibri" w:cstheme="minorAscii"/>
            <w:sz w:val="24"/>
            <w:szCs w:val="24"/>
          </w:rPr>
          <w:t>www.hazingprevention.org</w:t>
        </w:r>
      </w:hyperlink>
      <w:r w:rsidRPr="157364AF" w:rsidR="11E0976D">
        <w:rPr>
          <w:rFonts w:cs="Calibri" w:cstheme="minorAscii"/>
          <w:sz w:val="24"/>
          <w:szCs w:val="24"/>
        </w:rPr>
        <w:t>.</w:t>
      </w:r>
    </w:p>
    <w:p w:rsidRPr="007B1E51" w:rsidR="00EB2182" w:rsidP="00E10FB6" w:rsidRDefault="00EB2182" w14:paraId="421D75D3" w14:textId="10292305" w14:noSpellErr="1">
      <w:pPr>
        <w:pStyle w:val="Heading2"/>
      </w:pPr>
      <w:bookmarkStart w:name="_Toc365608605" w:id="987997248"/>
      <w:r w:rsidR="00EB2182">
        <w:rPr/>
        <w:t>Liability Insurance Information</w:t>
      </w:r>
      <w:bookmarkEnd w:id="987997248"/>
    </w:p>
    <w:p w:rsidRPr="004B6EC2" w:rsidR="00EB2182" w:rsidP="00E10FB6" w:rsidRDefault="00EB2182" w14:paraId="7F3DED0D" w14:textId="77777777">
      <w:pPr>
        <w:pStyle w:val="Heading3"/>
      </w:pPr>
      <w:r w:rsidR="00EB2182">
        <w:rPr/>
        <w:t>Student Organizations</w:t>
      </w:r>
    </w:p>
    <w:p w:rsidRPr="00E10FB6" w:rsidR="00EB2182" w:rsidP="7DA59696" w:rsidRDefault="00F24871" w14:paraId="2A982BE9" w14:textId="2ED8C766">
      <w:pPr>
        <w:ind w:left="0"/>
        <w:rPr>
          <w:rFonts w:cs="Calibri" w:cstheme="minorAscii"/>
          <w:sz w:val="24"/>
          <w:szCs w:val="24"/>
        </w:rPr>
      </w:pPr>
      <w:r w:rsidRPr="7DA59696" w:rsidR="00F24871">
        <w:rPr>
          <w:rFonts w:cs="Calibri" w:cstheme="minorAscii"/>
          <w:sz w:val="24"/>
          <w:szCs w:val="24"/>
        </w:rPr>
        <w:t>S</w:t>
      </w:r>
      <w:r w:rsidRPr="7DA59696" w:rsidR="00EB2182">
        <w:rPr>
          <w:rFonts w:cs="Calibri" w:cstheme="minorAscii"/>
          <w:sz w:val="24"/>
          <w:szCs w:val="24"/>
        </w:rPr>
        <w:t>ponsored student organizations may be eligible for coverage under Loyola University</w:t>
      </w:r>
      <w:r w:rsidRPr="7DA59696" w:rsidR="000E7781">
        <w:rPr>
          <w:rFonts w:cs="Calibri" w:cstheme="minorAscii"/>
          <w:sz w:val="24"/>
          <w:szCs w:val="24"/>
        </w:rPr>
        <w:t xml:space="preserve"> </w:t>
      </w:r>
      <w:r w:rsidRPr="7DA59696" w:rsidR="00EB2182">
        <w:rPr>
          <w:rFonts w:cs="Calibri" w:cstheme="minorAscii"/>
          <w:sz w:val="24"/>
          <w:szCs w:val="24"/>
        </w:rPr>
        <w:t>Chicago’s general liability insurance policy in the event of a claim brought by a th</w:t>
      </w:r>
      <w:r w:rsidRPr="7DA59696" w:rsidR="00E16B0D">
        <w:rPr>
          <w:rFonts w:cs="Calibri" w:cstheme="minorAscii"/>
          <w:sz w:val="24"/>
          <w:szCs w:val="24"/>
        </w:rPr>
        <w:t xml:space="preserve">ird, external party. The nature </w:t>
      </w:r>
      <w:r w:rsidRPr="7DA59696" w:rsidR="00EB2182">
        <w:rPr>
          <w:rFonts w:cs="Calibri" w:cstheme="minorAscii"/>
          <w:sz w:val="24"/>
          <w:szCs w:val="24"/>
        </w:rPr>
        <w:t>and type of claim and the policy terms and conditions would determine a</w:t>
      </w:r>
      <w:r w:rsidRPr="7DA59696" w:rsidR="00E16B0D">
        <w:rPr>
          <w:rFonts w:cs="Calibri" w:cstheme="minorAscii"/>
          <w:sz w:val="24"/>
          <w:szCs w:val="24"/>
        </w:rPr>
        <w:t xml:space="preserve">ctual coverage. If your student </w:t>
      </w:r>
      <w:r w:rsidRPr="7DA59696" w:rsidR="00EB2182">
        <w:rPr>
          <w:rFonts w:cs="Calibri" w:cstheme="minorAscii"/>
          <w:sz w:val="24"/>
          <w:szCs w:val="24"/>
        </w:rPr>
        <w:t xml:space="preserve">organization is working with a contracted external </w:t>
      </w:r>
      <w:r w:rsidRPr="7DA59696" w:rsidR="009F40A6">
        <w:rPr>
          <w:rFonts w:cs="Calibri" w:cstheme="minorAscii"/>
          <w:sz w:val="24"/>
          <w:szCs w:val="24"/>
        </w:rPr>
        <w:t>party,</w:t>
      </w:r>
      <w:r w:rsidRPr="7DA59696" w:rsidR="00EB2182">
        <w:rPr>
          <w:rFonts w:cs="Calibri" w:cstheme="minorAscii"/>
          <w:sz w:val="24"/>
          <w:szCs w:val="24"/>
        </w:rPr>
        <w:t xml:space="preserve"> it is mandatory that you work with the external party t</w:t>
      </w:r>
      <w:r w:rsidRPr="7DA59696" w:rsidR="00E16B0D">
        <w:rPr>
          <w:rFonts w:cs="Calibri" w:cstheme="minorAscii"/>
          <w:sz w:val="24"/>
          <w:szCs w:val="24"/>
        </w:rPr>
        <w:t xml:space="preserve">o </w:t>
      </w:r>
      <w:r w:rsidRPr="7DA59696" w:rsidR="00EB2182">
        <w:rPr>
          <w:rFonts w:cs="Calibri" w:cstheme="minorAscii"/>
          <w:sz w:val="24"/>
          <w:szCs w:val="24"/>
        </w:rPr>
        <w:t>obtain a certificate of insurance naming Loyola University of Chicago and t</w:t>
      </w:r>
      <w:r w:rsidRPr="7DA59696" w:rsidR="00E16B0D">
        <w:rPr>
          <w:rFonts w:cs="Calibri" w:cstheme="minorAscii"/>
          <w:sz w:val="24"/>
          <w:szCs w:val="24"/>
        </w:rPr>
        <w:t>he SSO</w:t>
      </w:r>
      <w:r w:rsidRPr="7DA59696" w:rsidR="00BF073F">
        <w:rPr>
          <w:rFonts w:cs="Calibri" w:cstheme="minorAscii"/>
          <w:sz w:val="24"/>
          <w:szCs w:val="24"/>
        </w:rPr>
        <w:t xml:space="preserve"> </w:t>
      </w:r>
      <w:r w:rsidRPr="7DA59696" w:rsidR="00E16B0D">
        <w:rPr>
          <w:rFonts w:cs="Calibri" w:cstheme="minorAscii"/>
          <w:sz w:val="24"/>
          <w:szCs w:val="24"/>
        </w:rPr>
        <w:t xml:space="preserve">and their respective </w:t>
      </w:r>
      <w:r w:rsidRPr="7DA59696" w:rsidR="00EB2182">
        <w:rPr>
          <w:rFonts w:cs="Calibri" w:cstheme="minorAscii"/>
          <w:sz w:val="24"/>
          <w:szCs w:val="24"/>
        </w:rPr>
        <w:t>officers and representatives as “additional insureds” on their general liability insurance policy.</w:t>
      </w:r>
    </w:p>
    <w:p w:rsidRPr="007B1E51" w:rsidR="00EB2182" w:rsidP="00E10FB6" w:rsidRDefault="00EB2182" w14:paraId="2AD96582" w14:textId="77777777">
      <w:pPr>
        <w:pStyle w:val="Heading3"/>
      </w:pPr>
      <w:r w:rsidR="00EB2182">
        <w:rPr/>
        <w:t>Individual Students</w:t>
      </w:r>
    </w:p>
    <w:p w:rsidRPr="00E10FB6" w:rsidR="00E16B0D" w:rsidP="7DA59696" w:rsidRDefault="00EB2182" w14:paraId="08FE34A1" w14:textId="4D6660B5">
      <w:pPr>
        <w:ind w:left="0"/>
        <w:rPr>
          <w:rFonts w:cs="Calibri" w:cstheme="minorAscii"/>
          <w:sz w:val="24"/>
          <w:szCs w:val="24"/>
        </w:rPr>
      </w:pPr>
      <w:proofErr w:type="gramStart"/>
      <w:r w:rsidRPr="7DA59696" w:rsidR="00EB2182">
        <w:rPr>
          <w:rFonts w:cs="Calibri" w:cstheme="minorAscii"/>
          <w:sz w:val="24"/>
          <w:szCs w:val="24"/>
        </w:rPr>
        <w:t>In the event that</w:t>
      </w:r>
      <w:proofErr w:type="gramEnd"/>
      <w:r w:rsidRPr="7DA59696" w:rsidR="00EB2182">
        <w:rPr>
          <w:rFonts w:cs="Calibri" w:cstheme="minorAscii"/>
          <w:sz w:val="24"/>
          <w:szCs w:val="24"/>
        </w:rPr>
        <w:t xml:space="preserve"> a claim arising from the organization’s activities is brought by a th</w:t>
      </w:r>
      <w:r w:rsidRPr="7DA59696" w:rsidR="00E16B0D">
        <w:rPr>
          <w:rFonts w:cs="Calibri" w:cstheme="minorAscii"/>
          <w:sz w:val="24"/>
          <w:szCs w:val="24"/>
        </w:rPr>
        <w:t xml:space="preserve">ird party against an individual </w:t>
      </w:r>
      <w:r w:rsidRPr="7DA59696" w:rsidR="00EB2182">
        <w:rPr>
          <w:rFonts w:cs="Calibri" w:cstheme="minorAscii"/>
          <w:sz w:val="24"/>
          <w:szCs w:val="24"/>
        </w:rPr>
        <w:t>student, the student may be covered under the University’s General Liability pol</w:t>
      </w:r>
      <w:r w:rsidRPr="7DA59696" w:rsidR="00E16B0D">
        <w:rPr>
          <w:rFonts w:cs="Calibri" w:cstheme="minorAscii"/>
          <w:sz w:val="24"/>
          <w:szCs w:val="24"/>
        </w:rPr>
        <w:t>icy</w:t>
      </w:r>
      <w:r w:rsidRPr="7DA59696" w:rsidR="00550DE0">
        <w:rPr>
          <w:rFonts w:cs="Calibri" w:cstheme="minorAscii"/>
          <w:sz w:val="24"/>
          <w:szCs w:val="24"/>
        </w:rPr>
        <w:t>,</w:t>
      </w:r>
      <w:r w:rsidRPr="7DA59696" w:rsidR="00E16B0D">
        <w:rPr>
          <w:rFonts w:cs="Calibri" w:cstheme="minorAscii"/>
          <w:sz w:val="24"/>
          <w:szCs w:val="24"/>
        </w:rPr>
        <w:t xml:space="preserve"> so long as they were acting </w:t>
      </w:r>
      <w:r w:rsidRPr="7DA59696" w:rsidR="00EB2182">
        <w:rPr>
          <w:rFonts w:cs="Calibri" w:cstheme="minorAscii"/>
          <w:sz w:val="24"/>
          <w:szCs w:val="24"/>
        </w:rPr>
        <w:t>at the direction of, complying with the policies and procedures governing con</w:t>
      </w:r>
      <w:r w:rsidRPr="7DA59696" w:rsidR="00E16B0D">
        <w:rPr>
          <w:rFonts w:cs="Calibri" w:cstheme="minorAscii"/>
          <w:sz w:val="24"/>
          <w:szCs w:val="24"/>
        </w:rPr>
        <w:t xml:space="preserve">duct at, or performing services </w:t>
      </w:r>
      <w:r w:rsidRPr="7DA59696" w:rsidR="00EB2182">
        <w:rPr>
          <w:rFonts w:cs="Calibri" w:cstheme="minorAscii"/>
          <w:sz w:val="24"/>
          <w:szCs w:val="24"/>
        </w:rPr>
        <w:t>primarily for or on behalf of Loyola University Chicago.</w:t>
      </w:r>
      <w:r w:rsidRPr="7DA59696" w:rsidR="00EB2182">
        <w:rPr>
          <w:rFonts w:cs="Calibri" w:cstheme="minorAscii"/>
          <w:sz w:val="24"/>
          <w:szCs w:val="24"/>
        </w:rPr>
        <w:t xml:space="preserve"> Actual coverag</w:t>
      </w:r>
      <w:r w:rsidRPr="7DA59696" w:rsidR="00E16B0D">
        <w:rPr>
          <w:rFonts w:cs="Calibri" w:cstheme="minorAscii"/>
          <w:sz w:val="24"/>
          <w:szCs w:val="24"/>
        </w:rPr>
        <w:t xml:space="preserve">e determinations will take into </w:t>
      </w:r>
      <w:r w:rsidRPr="7DA59696" w:rsidR="00EB2182">
        <w:rPr>
          <w:rFonts w:cs="Calibri" w:cstheme="minorAscii"/>
          <w:sz w:val="24"/>
          <w:szCs w:val="24"/>
        </w:rPr>
        <w:t>consideration the facts and circumstances of the claim and the relevant insurance policy terms and conditions.</w:t>
      </w:r>
    </w:p>
    <w:p w:rsidRPr="007B1E51" w:rsidR="00EB2182" w:rsidP="00E10FB6" w:rsidRDefault="00E16B0D" w14:paraId="789B3206" w14:textId="767BDDF0">
      <w:pPr>
        <w:pStyle w:val="Heading3"/>
      </w:pPr>
      <w:r w:rsidR="00E16B0D">
        <w:rPr/>
        <w:t>Student Organization Advisors</w:t>
      </w:r>
    </w:p>
    <w:p w:rsidRPr="00E10FB6" w:rsidR="00EB2182" w:rsidP="7DA59696" w:rsidRDefault="00EB2182" w14:paraId="3E19B47E" w14:textId="1FB9F896">
      <w:pPr>
        <w:ind w:left="0"/>
        <w:rPr>
          <w:rFonts w:cs="Calibri" w:cstheme="minorAscii"/>
          <w:sz w:val="24"/>
          <w:szCs w:val="24"/>
        </w:rPr>
      </w:pPr>
      <w:proofErr w:type="gramStart"/>
      <w:r w:rsidRPr="7DA59696" w:rsidR="00EB2182">
        <w:rPr>
          <w:rFonts w:cs="Calibri" w:cstheme="minorAscii"/>
          <w:sz w:val="24"/>
          <w:szCs w:val="24"/>
        </w:rPr>
        <w:t>In the event that</w:t>
      </w:r>
      <w:proofErr w:type="gramEnd"/>
      <w:r w:rsidRPr="7DA59696" w:rsidR="00EB2182">
        <w:rPr>
          <w:rFonts w:cs="Calibri" w:cstheme="minorAscii"/>
          <w:sz w:val="24"/>
          <w:szCs w:val="24"/>
        </w:rPr>
        <w:t xml:space="preserve"> a claim arising from the organization’s activities is brought by a third, external party against </w:t>
      </w:r>
      <w:proofErr w:type="gramStart"/>
      <w:r w:rsidRPr="7DA59696" w:rsidR="00EB2182">
        <w:rPr>
          <w:rFonts w:cs="Calibri" w:cstheme="minorAscii"/>
          <w:sz w:val="24"/>
          <w:szCs w:val="24"/>
        </w:rPr>
        <w:t>a</w:t>
      </w:r>
      <w:r w:rsidRPr="7DA59696" w:rsidR="00E16B0D">
        <w:rPr>
          <w:rFonts w:cs="Calibri" w:cstheme="minorAscii"/>
          <w:sz w:val="24"/>
          <w:szCs w:val="24"/>
        </w:rPr>
        <w:t xml:space="preserve"> ,</w:t>
      </w:r>
      <w:r w:rsidRPr="7DA59696" w:rsidR="00EB2182">
        <w:rPr>
          <w:rFonts w:cs="Calibri" w:cstheme="minorAscii"/>
          <w:sz w:val="24"/>
          <w:szCs w:val="24"/>
        </w:rPr>
        <w:t>recognized</w:t>
      </w:r>
      <w:proofErr w:type="gramEnd"/>
      <w:r w:rsidRPr="7DA59696" w:rsidR="00EB2182">
        <w:rPr>
          <w:rFonts w:cs="Calibri" w:cstheme="minorAscii"/>
          <w:sz w:val="24"/>
          <w:szCs w:val="24"/>
        </w:rPr>
        <w:t xml:space="preserve"> student organization’s advisor, the advisor may be covered under the University’</w:t>
      </w:r>
      <w:r w:rsidRPr="7DA59696" w:rsidR="00E16B0D">
        <w:rPr>
          <w:rFonts w:cs="Calibri" w:cstheme="minorAscii"/>
          <w:sz w:val="24"/>
          <w:szCs w:val="24"/>
        </w:rPr>
        <w:t xml:space="preserve">s General Liability </w:t>
      </w:r>
      <w:r w:rsidRPr="7DA59696" w:rsidR="00EB2182">
        <w:rPr>
          <w:rFonts w:cs="Calibri" w:cstheme="minorAscii"/>
          <w:sz w:val="24"/>
          <w:szCs w:val="24"/>
        </w:rPr>
        <w:t>policy so long as they are acting at the direction of the University. They must b</w:t>
      </w:r>
      <w:r w:rsidRPr="7DA59696" w:rsidR="00E16B0D">
        <w:rPr>
          <w:rFonts w:cs="Calibri" w:cstheme="minorAscii"/>
          <w:sz w:val="24"/>
          <w:szCs w:val="24"/>
        </w:rPr>
        <w:t xml:space="preserve">e performing services on </w:t>
      </w:r>
      <w:proofErr w:type="gramStart"/>
      <w:r w:rsidRPr="7DA59696" w:rsidR="00E16B0D">
        <w:rPr>
          <w:rFonts w:cs="Calibri" w:cstheme="minorAscii"/>
          <w:sz w:val="24"/>
          <w:szCs w:val="24"/>
        </w:rPr>
        <w:t>behalf</w:t>
      </w:r>
      <w:proofErr w:type="gramEnd"/>
      <w:r w:rsidRPr="7DA59696" w:rsidR="00E16B0D">
        <w:rPr>
          <w:rFonts w:cs="Calibri" w:cstheme="minorAscii"/>
          <w:sz w:val="24"/>
          <w:szCs w:val="24"/>
        </w:rPr>
        <w:t xml:space="preserve"> </w:t>
      </w:r>
      <w:r w:rsidRPr="7DA59696" w:rsidR="00EB2182">
        <w:rPr>
          <w:rFonts w:cs="Calibri" w:cstheme="minorAscii"/>
          <w:sz w:val="24"/>
          <w:szCs w:val="24"/>
        </w:rPr>
        <w:t>and with the express direction of Loyola University Chicago to be covered. Actu</w:t>
      </w:r>
      <w:r w:rsidRPr="7DA59696" w:rsidR="00E16B0D">
        <w:rPr>
          <w:rFonts w:cs="Calibri" w:cstheme="minorAscii"/>
          <w:sz w:val="24"/>
          <w:szCs w:val="24"/>
        </w:rPr>
        <w:t xml:space="preserve">al coverage determinations </w:t>
      </w:r>
      <w:proofErr w:type="gramStart"/>
      <w:r w:rsidRPr="7DA59696" w:rsidR="00550DE0">
        <w:rPr>
          <w:rFonts w:cs="Calibri" w:cstheme="minorAscii"/>
          <w:sz w:val="24"/>
          <w:szCs w:val="24"/>
        </w:rPr>
        <w:t>will,</w:t>
      </w:r>
      <w:proofErr w:type="gramEnd"/>
      <w:r w:rsidRPr="7DA59696" w:rsidR="00550DE0">
        <w:rPr>
          <w:rFonts w:cs="Calibri" w:cstheme="minorAscii"/>
          <w:sz w:val="24"/>
          <w:szCs w:val="24"/>
        </w:rPr>
        <w:t xml:space="preserve"> take</w:t>
      </w:r>
      <w:r w:rsidRPr="7DA59696" w:rsidR="00EB2182">
        <w:rPr>
          <w:rFonts w:cs="Calibri" w:cstheme="minorAscii"/>
          <w:sz w:val="24"/>
          <w:szCs w:val="24"/>
        </w:rPr>
        <w:t xml:space="preserve"> into consideration the facts and circumstances of the claim and the rele</w:t>
      </w:r>
      <w:r w:rsidRPr="7DA59696" w:rsidR="00E16B0D">
        <w:rPr>
          <w:rFonts w:cs="Calibri" w:cstheme="minorAscii"/>
          <w:sz w:val="24"/>
          <w:szCs w:val="24"/>
        </w:rPr>
        <w:t xml:space="preserve">vant insurance policy terms </w:t>
      </w:r>
      <w:proofErr w:type="gramStart"/>
      <w:r w:rsidRPr="7DA59696" w:rsidR="00550DE0">
        <w:rPr>
          <w:rFonts w:cs="Calibri" w:cstheme="minorAscii"/>
          <w:sz w:val="24"/>
          <w:szCs w:val="24"/>
        </w:rPr>
        <w:t>and,</w:t>
      </w:r>
      <w:proofErr w:type="gramEnd"/>
      <w:r w:rsidRPr="7DA59696" w:rsidR="00550DE0">
        <w:rPr>
          <w:rFonts w:cs="Calibri" w:cstheme="minorAscii"/>
          <w:sz w:val="24"/>
          <w:szCs w:val="24"/>
        </w:rPr>
        <w:t xml:space="preserve"> conditions</w:t>
      </w:r>
      <w:r w:rsidRPr="7DA59696" w:rsidR="00EB2182">
        <w:rPr>
          <w:rFonts w:cs="Calibri" w:cstheme="minorAscii"/>
          <w:sz w:val="24"/>
          <w:szCs w:val="24"/>
        </w:rPr>
        <w:t>.</w:t>
      </w:r>
    </w:p>
    <w:p w:rsidRPr="007B1E51" w:rsidR="00EB2182" w:rsidP="00E10FB6" w:rsidRDefault="00EB2182" w14:paraId="7B2E2BE6" w14:textId="77777777">
      <w:pPr>
        <w:pStyle w:val="Heading3"/>
      </w:pPr>
      <w:r w:rsidR="00EB2182">
        <w:rPr/>
        <w:t>Personal Medical Insurance Information</w:t>
      </w:r>
    </w:p>
    <w:p w:rsidRPr="00E10FB6" w:rsidR="00EB2182" w:rsidP="7DA59696" w:rsidRDefault="00EB2182" w14:paraId="556B152B" w14:textId="6D1F08A0">
      <w:pPr>
        <w:ind w:left="0"/>
        <w:rPr>
          <w:rFonts w:cs="Calibri" w:cstheme="minorAscii"/>
          <w:sz w:val="24"/>
          <w:szCs w:val="24"/>
        </w:rPr>
      </w:pPr>
      <w:r w:rsidRPr="4D45C087" w:rsidR="00EB2182">
        <w:rPr>
          <w:rFonts w:cs="Calibri" w:cstheme="minorAscii"/>
          <w:sz w:val="24"/>
          <w:szCs w:val="24"/>
        </w:rPr>
        <w:t>Students enrolled at Loyola University Chicago are required to maintain per</w:t>
      </w:r>
      <w:r w:rsidRPr="4D45C087" w:rsidR="00E16B0D">
        <w:rPr>
          <w:rFonts w:cs="Calibri" w:cstheme="minorAscii"/>
          <w:sz w:val="24"/>
          <w:szCs w:val="24"/>
        </w:rPr>
        <w:t xml:space="preserve">sonal medical insurance and </w:t>
      </w:r>
      <w:r w:rsidRPr="4D45C087" w:rsidR="00550DE0">
        <w:rPr>
          <w:rFonts w:cs="Calibri" w:cstheme="minorAscii"/>
          <w:sz w:val="24"/>
          <w:szCs w:val="24"/>
        </w:rPr>
        <w:t>are,</w:t>
      </w:r>
      <w:r w:rsidRPr="4D45C087" w:rsidR="00550DE0">
        <w:rPr>
          <w:rFonts w:cs="Calibri" w:cstheme="minorAscii"/>
          <w:sz w:val="24"/>
          <w:szCs w:val="24"/>
        </w:rPr>
        <w:t xml:space="preserve"> responsible</w:t>
      </w:r>
      <w:r w:rsidRPr="4D45C087" w:rsidR="00EB2182">
        <w:rPr>
          <w:rFonts w:cs="Calibri" w:cstheme="minorAscii"/>
          <w:sz w:val="24"/>
          <w:szCs w:val="24"/>
        </w:rPr>
        <w:t xml:space="preserve"> for personal medical expenses incurred while participating in an</w:t>
      </w:r>
      <w:r w:rsidRPr="4D45C087" w:rsidR="000D4D63">
        <w:rPr>
          <w:rFonts w:cs="Calibri" w:cstheme="minorAscii"/>
          <w:sz w:val="24"/>
          <w:szCs w:val="24"/>
        </w:rPr>
        <w:t xml:space="preserve"> event. </w:t>
      </w:r>
      <w:r w:rsidRPr="4D45C087" w:rsidR="000D4D63">
        <w:rPr>
          <w:rFonts w:cs="Calibri" w:cstheme="minorAscii"/>
          <w:sz w:val="24"/>
          <w:szCs w:val="24"/>
        </w:rPr>
        <w:t xml:space="preserve">For certain </w:t>
      </w:r>
      <w:r w:rsidRPr="4D45C087" w:rsidR="00E16B0D">
        <w:rPr>
          <w:rFonts w:cs="Calibri" w:cstheme="minorAscii"/>
          <w:sz w:val="24"/>
          <w:szCs w:val="24"/>
        </w:rPr>
        <w:t>activities</w:t>
      </w:r>
      <w:r w:rsidRPr="4D45C087" w:rsidR="00E16B0D">
        <w:rPr>
          <w:rFonts w:cs="Calibri" w:cstheme="minorAscii"/>
          <w:sz w:val="24"/>
          <w:szCs w:val="24"/>
        </w:rPr>
        <w:t xml:space="preserve">, </w:t>
      </w:r>
      <w:r w:rsidRPr="4D45C087" w:rsidR="00EB2182">
        <w:rPr>
          <w:rFonts w:cs="Calibri" w:cstheme="minorAscii"/>
          <w:sz w:val="24"/>
          <w:szCs w:val="24"/>
        </w:rPr>
        <w:t>students may be required to sign waivers acknowledging that they are re</w:t>
      </w:r>
      <w:r w:rsidRPr="4D45C087" w:rsidR="00E16B0D">
        <w:rPr>
          <w:rFonts w:cs="Calibri" w:cstheme="minorAscii"/>
          <w:sz w:val="24"/>
          <w:szCs w:val="24"/>
        </w:rPr>
        <w:t xml:space="preserve">sponsible for their own medical </w:t>
      </w:r>
      <w:r w:rsidRPr="4D45C087" w:rsidR="00EB2182">
        <w:rPr>
          <w:rFonts w:cs="Calibri" w:cstheme="minorAscii"/>
          <w:sz w:val="24"/>
          <w:szCs w:val="24"/>
        </w:rPr>
        <w:t>expenses in the event of injury while participating in an activity.</w:t>
      </w:r>
    </w:p>
    <w:p w:rsidRPr="007B1E51" w:rsidR="00EB2182" w:rsidP="157364AF" w:rsidRDefault="00EB2182" w14:paraId="0818026B" w14:textId="33152CBE" w14:noSpellErr="1">
      <w:pPr>
        <w:pStyle w:val="Heading2"/>
      </w:pPr>
      <w:bookmarkStart w:name="_Toc2118863266" w:id="793895896"/>
      <w:r w:rsidR="11E0976D">
        <w:rPr/>
        <w:t>General Liability Waivers</w:t>
      </w:r>
      <w:bookmarkEnd w:id="793895896"/>
    </w:p>
    <w:p w:rsidR="00F2560A" w:rsidP="0637E903" w:rsidRDefault="005E424B" w14:paraId="5102DDC1" w14:textId="20ED373B">
      <w:pPr>
        <w:ind w:left="0"/>
        <w:rPr>
          <w:rFonts w:cs="Calibri" w:cstheme="minorAscii"/>
          <w:sz w:val="24"/>
          <w:szCs w:val="24"/>
        </w:rPr>
      </w:pPr>
      <w:hyperlink r:id="Re2e9b24b7f544132">
        <w:r w:rsidRPr="49694FBE" w:rsidR="00EB2182">
          <w:rPr>
            <w:rStyle w:val="Hyperlink"/>
            <w:sz w:val="24"/>
            <w:szCs w:val="24"/>
          </w:rPr>
          <w:t>Liability waivers</w:t>
        </w:r>
      </w:hyperlink>
      <w:r w:rsidRPr="49694FBE" w:rsidR="00EB2182">
        <w:rPr>
          <w:rFonts w:cs="Calibri" w:cstheme="minorAscii"/>
          <w:sz w:val="24"/>
          <w:szCs w:val="24"/>
        </w:rPr>
        <w:t xml:space="preserve"> are required for any event that presents the potential for danger</w:t>
      </w:r>
      <w:r w:rsidRPr="49694FBE" w:rsidR="00E16B0D">
        <w:rPr>
          <w:rFonts w:cs="Calibri" w:cstheme="minorAscii"/>
          <w:sz w:val="24"/>
          <w:szCs w:val="24"/>
        </w:rPr>
        <w:t xml:space="preserve"> to any participant. If you are </w:t>
      </w:r>
      <w:r w:rsidRPr="49694FBE" w:rsidR="00EB2182">
        <w:rPr>
          <w:rFonts w:cs="Calibri" w:cstheme="minorAscii"/>
          <w:sz w:val="24"/>
          <w:szCs w:val="24"/>
        </w:rPr>
        <w:t xml:space="preserve">unsure about </w:t>
      </w:r>
      <w:r w:rsidRPr="49694FBE" w:rsidR="00EB2182">
        <w:rPr>
          <w:rFonts w:cs="Calibri" w:cstheme="minorAscii"/>
          <w:sz w:val="24"/>
          <w:szCs w:val="24"/>
        </w:rPr>
        <w:t>whether or not</w:t>
      </w:r>
      <w:r w:rsidRPr="49694FBE" w:rsidR="00EB2182">
        <w:rPr>
          <w:rFonts w:cs="Calibri" w:cstheme="minorAscii"/>
          <w:sz w:val="24"/>
          <w:szCs w:val="24"/>
        </w:rPr>
        <w:t xml:space="preserve"> your event requires a waiver please contact </w:t>
      </w:r>
      <w:r w:rsidRPr="49694FBE" w:rsidR="00550DE0">
        <w:rPr>
          <w:rFonts w:cs="Calibri" w:cstheme="minorAscii"/>
          <w:sz w:val="24"/>
          <w:szCs w:val="24"/>
        </w:rPr>
        <w:t>Graduate, Professional &amp; Adult Student Life</w:t>
      </w:r>
      <w:r w:rsidRPr="49694FBE" w:rsidR="00F2560A">
        <w:rPr>
          <w:rFonts w:cs="Calibri" w:cstheme="minorAscii"/>
          <w:sz w:val="24"/>
          <w:szCs w:val="24"/>
        </w:rPr>
        <w:t xml:space="preserve">. </w:t>
      </w:r>
    </w:p>
    <w:p w:rsidRPr="00E10FB6" w:rsidR="00EB2182" w:rsidP="7DA59696" w:rsidRDefault="00EB2182" w14:paraId="4BD65426" w14:textId="23BCA906">
      <w:pPr>
        <w:ind w:left="0"/>
        <w:rPr>
          <w:rFonts w:cs="Calibri" w:cstheme="minorAscii"/>
          <w:sz w:val="24"/>
          <w:szCs w:val="24"/>
        </w:rPr>
      </w:pPr>
      <w:r w:rsidRPr="7DA59696" w:rsidR="00EB2182">
        <w:rPr>
          <w:rFonts w:cs="Calibri" w:cstheme="minorAscii"/>
          <w:sz w:val="24"/>
          <w:szCs w:val="24"/>
        </w:rPr>
        <w:t xml:space="preserve">Once a waiver </w:t>
      </w:r>
      <w:r w:rsidRPr="7DA59696" w:rsidR="00EB2182">
        <w:rPr>
          <w:rFonts w:cs="Calibri" w:cstheme="minorAscii"/>
          <w:sz w:val="24"/>
          <w:szCs w:val="24"/>
        </w:rPr>
        <w:t>is obtained</w:t>
      </w:r>
      <w:r w:rsidRPr="7DA59696" w:rsidR="00EB2182">
        <w:rPr>
          <w:rFonts w:cs="Calibri" w:cstheme="minorAscii"/>
          <w:sz w:val="24"/>
          <w:szCs w:val="24"/>
        </w:rPr>
        <w:t>, please follow the steps below:</w:t>
      </w:r>
    </w:p>
    <w:p w:rsidRPr="00E10FB6" w:rsidR="00EB2182" w:rsidP="7DA59696" w:rsidRDefault="00F24871" w14:paraId="786719D5" w14:textId="53D8B985">
      <w:pPr>
        <w:pStyle w:val="ListParagraph"/>
        <w:numPr>
          <w:ilvl w:val="0"/>
          <w:numId w:val="68"/>
        </w:numPr>
        <w:rPr>
          <w:rFonts w:cs="Calibri" w:cstheme="minorAscii"/>
          <w:sz w:val="24"/>
          <w:szCs w:val="24"/>
        </w:rPr>
      </w:pPr>
      <w:r w:rsidRPr="7DA59696" w:rsidR="00F24871">
        <w:rPr>
          <w:rFonts w:cs="Calibri" w:cstheme="minorAscii"/>
          <w:sz w:val="24"/>
          <w:szCs w:val="24"/>
        </w:rPr>
        <w:t>Each person must sign their</w:t>
      </w:r>
      <w:r w:rsidRPr="7DA59696" w:rsidR="00F24871">
        <w:rPr>
          <w:rFonts w:cs="Calibri" w:cstheme="minorAscii"/>
          <w:sz w:val="24"/>
          <w:szCs w:val="24"/>
        </w:rPr>
        <w:t xml:space="preserve"> own waiver.</w:t>
      </w:r>
    </w:p>
    <w:p w:rsidRPr="00E10FB6" w:rsidR="00EB2182" w:rsidP="7DA59696" w:rsidRDefault="00EB2182" w14:paraId="04E2B586" w14:textId="0713D866">
      <w:pPr>
        <w:pStyle w:val="ListParagraph"/>
        <w:numPr>
          <w:ilvl w:val="0"/>
          <w:numId w:val="68"/>
        </w:numPr>
        <w:rPr>
          <w:rFonts w:cs="Calibri" w:cstheme="minorAscii"/>
          <w:sz w:val="24"/>
          <w:szCs w:val="24"/>
        </w:rPr>
      </w:pPr>
      <w:r w:rsidRPr="7DA59696" w:rsidR="00EB2182">
        <w:rPr>
          <w:rFonts w:cs="Calibri" w:cstheme="minorAscii"/>
          <w:sz w:val="24"/>
          <w:szCs w:val="24"/>
        </w:rPr>
        <w:t>Have each participant sign the waiver and turn it into the event coordinator prior to the start of the</w:t>
      </w:r>
      <w:r w:rsidRPr="7DA59696" w:rsidR="00E16B0D">
        <w:rPr>
          <w:rFonts w:cs="Calibri" w:cstheme="minorAscii"/>
          <w:sz w:val="24"/>
          <w:szCs w:val="24"/>
        </w:rPr>
        <w:t xml:space="preserve"> </w:t>
      </w:r>
      <w:r w:rsidRPr="7DA59696" w:rsidR="00EB2182">
        <w:rPr>
          <w:rFonts w:cs="Calibri" w:cstheme="minorAscii"/>
          <w:sz w:val="24"/>
          <w:szCs w:val="24"/>
        </w:rPr>
        <w:t>event. If the event involves a departure from campus, participants must sign and turn in their waiver</w:t>
      </w:r>
      <w:r w:rsidRPr="7DA59696" w:rsidR="00E16B0D">
        <w:rPr>
          <w:rFonts w:cs="Calibri" w:cstheme="minorAscii"/>
          <w:sz w:val="24"/>
          <w:szCs w:val="24"/>
        </w:rPr>
        <w:t xml:space="preserve"> </w:t>
      </w:r>
      <w:r w:rsidRPr="7DA59696" w:rsidR="00EB2182">
        <w:rPr>
          <w:rFonts w:cs="Calibri" w:cstheme="minorAscii"/>
          <w:sz w:val="24"/>
          <w:szCs w:val="24"/>
        </w:rPr>
        <w:t xml:space="preserve">prior to leaving campus. Any participant who does not sign a required waiver </w:t>
      </w:r>
      <w:r w:rsidRPr="7DA59696" w:rsidR="00EB2182">
        <w:rPr>
          <w:rFonts w:cs="Calibri" w:cstheme="minorAscii"/>
          <w:sz w:val="24"/>
          <w:szCs w:val="24"/>
        </w:rPr>
        <w:t>will not be allowed</w:t>
      </w:r>
      <w:r w:rsidRPr="7DA59696" w:rsidR="00EB2182">
        <w:rPr>
          <w:rFonts w:cs="Calibri" w:cstheme="minorAscii"/>
          <w:sz w:val="24"/>
          <w:szCs w:val="24"/>
        </w:rPr>
        <w:t xml:space="preserve"> to</w:t>
      </w:r>
      <w:r w:rsidRPr="7DA59696" w:rsidR="00E16B0D">
        <w:rPr>
          <w:rFonts w:cs="Calibri" w:cstheme="minorAscii"/>
          <w:sz w:val="24"/>
          <w:szCs w:val="24"/>
        </w:rPr>
        <w:t xml:space="preserve"> </w:t>
      </w:r>
      <w:r w:rsidRPr="7DA59696" w:rsidR="00EB2182">
        <w:rPr>
          <w:rFonts w:cs="Calibri" w:cstheme="minorAscii"/>
          <w:sz w:val="24"/>
          <w:szCs w:val="24"/>
        </w:rPr>
        <w:t>participate in the event, including any transportation.</w:t>
      </w:r>
    </w:p>
    <w:p w:rsidRPr="00E10FB6" w:rsidR="00EB2182" w:rsidP="7DA59696" w:rsidRDefault="00EB2182" w14:paraId="142736E3" w14:textId="053C16EA">
      <w:pPr>
        <w:pStyle w:val="ListParagraph"/>
        <w:numPr>
          <w:ilvl w:val="0"/>
          <w:numId w:val="68"/>
        </w:numPr>
        <w:rPr>
          <w:rFonts w:cs="Calibri" w:cstheme="minorAscii"/>
          <w:sz w:val="24"/>
          <w:szCs w:val="24"/>
        </w:rPr>
      </w:pPr>
      <w:r w:rsidRPr="7DA59696" w:rsidR="00EB2182">
        <w:rPr>
          <w:rFonts w:cs="Calibri" w:cstheme="minorAscii"/>
          <w:sz w:val="24"/>
          <w:szCs w:val="24"/>
        </w:rPr>
        <w:t xml:space="preserve">Students under the age of 18 must have obtained a signature from a parent or legal guardian – </w:t>
      </w:r>
      <w:r w:rsidRPr="7DA59696" w:rsidR="000D4D63">
        <w:rPr>
          <w:rFonts w:cs="Calibri" w:cstheme="minorAscii"/>
          <w:sz w:val="24"/>
          <w:szCs w:val="24"/>
        </w:rPr>
        <w:t xml:space="preserve">10 </w:t>
      </w:r>
      <w:r w:rsidRPr="7DA59696" w:rsidR="00EB2182">
        <w:rPr>
          <w:rFonts w:cs="Calibri" w:cstheme="minorAscii"/>
          <w:sz w:val="24"/>
          <w:szCs w:val="24"/>
        </w:rPr>
        <w:t>business days’ advanced notice is required for them to participate.</w:t>
      </w:r>
    </w:p>
    <w:p w:rsidRPr="00E10FB6" w:rsidR="00EB2182" w:rsidP="7DA59696" w:rsidRDefault="00F24871" w14:paraId="7C3116BE" w14:textId="42D100C3">
      <w:pPr>
        <w:pStyle w:val="ListParagraph"/>
        <w:numPr>
          <w:ilvl w:val="0"/>
          <w:numId w:val="68"/>
        </w:numPr>
        <w:rPr>
          <w:rFonts w:cs="Calibri" w:cstheme="minorAscii"/>
          <w:sz w:val="24"/>
          <w:szCs w:val="24"/>
        </w:rPr>
      </w:pPr>
      <w:r w:rsidRPr="7DA59696" w:rsidR="00F24871">
        <w:rPr>
          <w:rFonts w:cs="Calibri" w:cstheme="minorAscii"/>
          <w:sz w:val="24"/>
          <w:szCs w:val="24"/>
        </w:rPr>
        <w:t>The sponsoring department must keep the signed waivers for at least 5 years per the university’s policies.</w:t>
      </w:r>
    </w:p>
    <w:p w:rsidRPr="004B6EC2" w:rsidR="00EB2182" w:rsidP="00E10FB6" w:rsidRDefault="002D3941" w14:paraId="02427090" w14:textId="6717111A" w14:noSpellErr="1">
      <w:pPr>
        <w:pStyle w:val="Heading2"/>
      </w:pPr>
      <w:bookmarkStart w:name="_Toc750029564" w:id="1529858225"/>
      <w:r w:rsidR="002D3941">
        <w:rPr/>
        <w:t xml:space="preserve">Sponsored </w:t>
      </w:r>
      <w:r w:rsidR="00EB2182">
        <w:rPr/>
        <w:t>Student Organization Alcohol Policy and Guidelines</w:t>
      </w:r>
      <w:bookmarkEnd w:id="1529858225"/>
    </w:p>
    <w:p w:rsidRPr="00E10FB6" w:rsidR="00EB2182" w:rsidP="7DA59696" w:rsidRDefault="00EB2182" w14:paraId="621B1BE1" w14:textId="42E29595">
      <w:pPr>
        <w:ind w:left="0"/>
        <w:rPr>
          <w:rFonts w:cs="Calibri" w:cstheme="minorAscii"/>
          <w:sz w:val="24"/>
          <w:szCs w:val="24"/>
        </w:rPr>
      </w:pPr>
      <w:r w:rsidRPr="157364AF" w:rsidR="11E0976D">
        <w:rPr>
          <w:rFonts w:cs="Calibri" w:cstheme="minorAscii"/>
          <w:sz w:val="24"/>
          <w:szCs w:val="24"/>
        </w:rPr>
        <w:t>When hosting an event or activity with alcohol, on or off-campus, it is r</w:t>
      </w:r>
      <w:r w:rsidRPr="157364AF" w:rsidR="40A13F4A">
        <w:rPr>
          <w:rFonts w:cs="Calibri" w:cstheme="minorAscii"/>
          <w:sz w:val="24"/>
          <w:szCs w:val="24"/>
        </w:rPr>
        <w:t xml:space="preserve">equired that the sponsoring SSO </w:t>
      </w:r>
      <w:r w:rsidRPr="157364AF" w:rsidR="11E0976D">
        <w:rPr>
          <w:rFonts w:cs="Calibri" w:cstheme="minorAscii"/>
          <w:sz w:val="24"/>
          <w:szCs w:val="24"/>
        </w:rPr>
        <w:t xml:space="preserve">coordinate activities with their sponsoring department or office and comply with </w:t>
      </w:r>
      <w:hyperlink r:id="Re15173c3ea164cfe">
        <w:r w:rsidRPr="157364AF" w:rsidR="11E0976D">
          <w:rPr>
            <w:rStyle w:val="Hyperlink"/>
            <w:rFonts w:cs="Calibri" w:cstheme="minorAscii"/>
            <w:sz w:val="24"/>
            <w:szCs w:val="24"/>
          </w:rPr>
          <w:t>the Loyola University Chicago</w:t>
        </w:r>
        <w:r w:rsidRPr="157364AF" w:rsidR="40A13F4A">
          <w:rPr>
            <w:rStyle w:val="Hyperlink"/>
            <w:rFonts w:cs="Calibri" w:cstheme="minorAscii"/>
            <w:sz w:val="24"/>
            <w:szCs w:val="24"/>
          </w:rPr>
          <w:t xml:space="preserve"> </w:t>
        </w:r>
        <w:r w:rsidRPr="157364AF" w:rsidR="11E0976D">
          <w:rPr>
            <w:rStyle w:val="Hyperlink"/>
            <w:rFonts w:cs="Calibri" w:cstheme="minorAscii"/>
            <w:sz w:val="24"/>
            <w:szCs w:val="24"/>
          </w:rPr>
          <w:t>Alcohol and Other Drugs Policy.</w:t>
        </w:r>
      </w:hyperlink>
    </w:p>
    <w:p w:rsidRPr="007B1E51" w:rsidR="00EB2182" w:rsidP="00E10FB6" w:rsidRDefault="00EB2182" w14:paraId="450964B3" w14:textId="77777777" w14:noSpellErr="1">
      <w:pPr>
        <w:pStyle w:val="Heading2"/>
      </w:pPr>
      <w:bookmarkStart w:name="_Toc901680260" w:id="661408660"/>
      <w:r w:rsidR="00EB2182">
        <w:rPr/>
        <w:t>Sexual Misconduct and Harassment</w:t>
      </w:r>
      <w:bookmarkEnd w:id="661408660"/>
    </w:p>
    <w:p w:rsidRPr="00E10FB6" w:rsidR="00EB2182" w:rsidP="7DA59696" w:rsidRDefault="00EB2182" w14:paraId="2432052F" w14:textId="4B1781C3">
      <w:pPr>
        <w:ind w:left="0"/>
        <w:rPr>
          <w:rFonts w:cs="Calibri" w:cstheme="minorAscii"/>
          <w:sz w:val="24"/>
          <w:szCs w:val="24"/>
        </w:rPr>
      </w:pPr>
      <w:r w:rsidRPr="157364AF" w:rsidR="11E0976D">
        <w:rPr>
          <w:rFonts w:cs="Calibri" w:cstheme="minorAscii"/>
          <w:sz w:val="24"/>
          <w:szCs w:val="24"/>
        </w:rPr>
        <w:t>LUC believes in a no tolerance policy for sexual misconduct. Members of</w:t>
      </w:r>
      <w:r w:rsidRPr="157364AF" w:rsidR="40A13F4A">
        <w:rPr>
          <w:rFonts w:cs="Calibri" w:cstheme="minorAscii"/>
          <w:sz w:val="24"/>
          <w:szCs w:val="24"/>
        </w:rPr>
        <w:t xml:space="preserve"> the LUC community, guests, and </w:t>
      </w:r>
      <w:r w:rsidRPr="157364AF" w:rsidR="11E0976D">
        <w:rPr>
          <w:rFonts w:cs="Calibri" w:cstheme="minorAscii"/>
          <w:sz w:val="24"/>
          <w:szCs w:val="24"/>
        </w:rPr>
        <w:t xml:space="preserve">visitors have the right to be free from sexual misconduct. For specific policies, please reference the </w:t>
      </w:r>
      <w:hyperlink r:id="R16f1070dea2a40a7">
        <w:r w:rsidRPr="157364AF" w:rsidR="7257D9A6">
          <w:rPr>
            <w:rStyle w:val="Hyperlink"/>
            <w:rFonts w:cs="Calibri" w:cstheme="minorAscii"/>
            <w:sz w:val="24"/>
            <w:szCs w:val="24"/>
          </w:rPr>
          <w:t>Community Standards</w:t>
        </w:r>
      </w:hyperlink>
      <w:r w:rsidRPr="157364AF" w:rsidR="11E0976D">
        <w:rPr>
          <w:rFonts w:cs="Calibri" w:cstheme="minorAscii"/>
          <w:sz w:val="24"/>
          <w:szCs w:val="24"/>
        </w:rPr>
        <w:t xml:space="preserve"> </w:t>
      </w:r>
      <w:r w:rsidRPr="157364AF" w:rsidR="11E0976D">
        <w:rPr>
          <w:rFonts w:cs="Calibri" w:cstheme="minorAscii"/>
          <w:sz w:val="24"/>
          <w:szCs w:val="24"/>
        </w:rPr>
        <w:t>for</w:t>
      </w:r>
      <w:r w:rsidRPr="157364AF" w:rsidR="11E0976D">
        <w:rPr>
          <w:rFonts w:cs="Calibri" w:cstheme="minorAscii"/>
          <w:sz w:val="24"/>
          <w:szCs w:val="24"/>
        </w:rPr>
        <w:t xml:space="preserve"> detailed policy information. For survivor reso</w:t>
      </w:r>
      <w:r w:rsidRPr="157364AF" w:rsidR="40A13F4A">
        <w:rPr>
          <w:rFonts w:cs="Calibri" w:cstheme="minorAscii"/>
          <w:sz w:val="24"/>
          <w:szCs w:val="24"/>
        </w:rPr>
        <w:t xml:space="preserve">urces, Loyola has </w:t>
      </w:r>
      <w:r w:rsidRPr="157364AF" w:rsidR="40A13F4A">
        <w:rPr>
          <w:rFonts w:cs="Calibri" w:cstheme="minorAscii"/>
          <w:sz w:val="24"/>
          <w:szCs w:val="24"/>
        </w:rPr>
        <w:t>established</w:t>
      </w:r>
      <w:r w:rsidRPr="157364AF" w:rsidR="40A13F4A">
        <w:rPr>
          <w:rFonts w:cs="Calibri" w:cstheme="minorAscii"/>
          <w:sz w:val="24"/>
          <w:szCs w:val="24"/>
        </w:rPr>
        <w:t xml:space="preserve"> a </w:t>
      </w:r>
      <w:hyperlink r:id="R28fd769eb56f458d">
        <w:r w:rsidRPr="157364AF" w:rsidR="11E0976D">
          <w:rPr>
            <w:rStyle w:val="Hyperlink"/>
            <w:rFonts w:cs="Calibri" w:cstheme="minorAscii"/>
            <w:sz w:val="24"/>
            <w:szCs w:val="24"/>
          </w:rPr>
          <w:t>Coordinated Community Response Team</w:t>
        </w:r>
        <w:r w:rsidRPr="157364AF" w:rsidR="35F61830">
          <w:rPr>
            <w:rStyle w:val="Hyperlink"/>
            <w:rFonts w:cs="Calibri" w:cstheme="minorAscii"/>
            <w:sz w:val="24"/>
            <w:szCs w:val="24"/>
          </w:rPr>
          <w:t>.</w:t>
        </w:r>
      </w:hyperlink>
    </w:p>
    <w:p w:rsidRPr="00E10FB6" w:rsidR="00EB2182" w:rsidP="7DA59696" w:rsidRDefault="00EB2182" w14:paraId="7783B756" w14:textId="3D320891">
      <w:pPr>
        <w:ind w:left="0"/>
        <w:rPr>
          <w:rFonts w:cs="Calibri" w:cstheme="minorAscii"/>
          <w:sz w:val="24"/>
          <w:szCs w:val="24"/>
        </w:rPr>
      </w:pPr>
      <w:r w:rsidRPr="157364AF" w:rsidR="11E0976D">
        <w:rPr>
          <w:rFonts w:cs="Calibri" w:cstheme="minorAscii"/>
          <w:sz w:val="24"/>
          <w:szCs w:val="24"/>
        </w:rPr>
        <w:t xml:space="preserve">Gender Based Violence Support Resources and Reporting Options </w:t>
      </w:r>
      <w:r w:rsidRPr="157364AF" w:rsidR="11E0976D">
        <w:rPr>
          <w:rFonts w:cs="Calibri" w:cstheme="minorAscii"/>
          <w:sz w:val="24"/>
          <w:szCs w:val="24"/>
        </w:rPr>
        <w:t>can additionally be found</w:t>
      </w:r>
      <w:r w:rsidRPr="157364AF" w:rsidR="11E0976D">
        <w:rPr>
          <w:rFonts w:cs="Calibri" w:cstheme="minorAscii"/>
          <w:sz w:val="24"/>
          <w:szCs w:val="24"/>
        </w:rPr>
        <w:t xml:space="preserve"> </w:t>
      </w:r>
      <w:hyperlink r:id="R4e7d5c7fc9604ede">
        <w:r w:rsidRPr="157364AF" w:rsidR="11E0976D">
          <w:rPr>
            <w:rStyle w:val="Hyperlink"/>
            <w:rFonts w:cs="Calibri" w:cstheme="minorAscii"/>
            <w:sz w:val="24"/>
            <w:szCs w:val="24"/>
          </w:rPr>
          <w:t>here</w:t>
        </w:r>
      </w:hyperlink>
      <w:r w:rsidRPr="157364AF" w:rsidR="4402F553">
        <w:rPr>
          <w:rFonts w:cs="Calibri" w:cstheme="minorAscii"/>
          <w:sz w:val="24"/>
          <w:szCs w:val="24"/>
        </w:rPr>
        <w:t>.</w:t>
      </w:r>
    </w:p>
    <w:p w:rsidRPr="004B6EC2" w:rsidR="00EB2182" w:rsidP="00E10FB6" w:rsidRDefault="00EB2182" w14:paraId="6D73FE0E" w14:textId="034E3E10" w14:noSpellErr="1">
      <w:pPr>
        <w:pStyle w:val="Heading2"/>
      </w:pPr>
      <w:bookmarkStart w:name="_Toc182343473" w:id="987045679"/>
      <w:r w:rsidR="00EB2182">
        <w:rPr/>
        <w:t>Transportation</w:t>
      </w:r>
      <w:r w:rsidR="00CA08F2">
        <w:rPr/>
        <w:t xml:space="preserve"> and Travel</w:t>
      </w:r>
      <w:bookmarkEnd w:id="987045679"/>
    </w:p>
    <w:p w:rsidRPr="00E10FB6" w:rsidR="00F24871" w:rsidP="7DA59696" w:rsidRDefault="00F24871" w14:paraId="301ECAE1" w14:textId="42F460DC">
      <w:pPr>
        <w:ind w:left="0"/>
        <w:rPr>
          <w:rFonts w:cs="Calibri" w:cstheme="minorAscii"/>
          <w:sz w:val="24"/>
          <w:szCs w:val="24"/>
        </w:rPr>
      </w:pPr>
      <w:r w:rsidRPr="7DA59696" w:rsidR="00F24871">
        <w:rPr>
          <w:rFonts w:cs="Calibri" w:cstheme="minorAscii"/>
          <w:sz w:val="24"/>
          <w:szCs w:val="24"/>
        </w:rPr>
        <w:t xml:space="preserve">All domestic and international travel by sponsored </w:t>
      </w:r>
      <w:r w:rsidRPr="7DA59696" w:rsidR="00EB2182">
        <w:rPr>
          <w:rFonts w:cs="Calibri" w:cstheme="minorAscii"/>
          <w:sz w:val="24"/>
          <w:szCs w:val="24"/>
        </w:rPr>
        <w:t xml:space="preserve">student organizations </w:t>
      </w:r>
      <w:r w:rsidRPr="7DA59696" w:rsidR="00F24871">
        <w:rPr>
          <w:rFonts w:cs="Calibri" w:cstheme="minorAscii"/>
          <w:sz w:val="24"/>
          <w:szCs w:val="24"/>
        </w:rPr>
        <w:t xml:space="preserve">and their members </w:t>
      </w:r>
      <w:r w:rsidRPr="7DA59696" w:rsidR="00F24871">
        <w:rPr>
          <w:rFonts w:cs="Calibri" w:cstheme="minorAscii"/>
          <w:sz w:val="24"/>
          <w:szCs w:val="24"/>
        </w:rPr>
        <w:t>must be coordinated and approved by the sponsoring department in agreement with the university’s policies</w:t>
      </w:r>
      <w:r w:rsidRPr="7DA59696" w:rsidR="00F24871">
        <w:rPr>
          <w:rFonts w:cs="Calibri" w:cstheme="minorAscii"/>
          <w:sz w:val="24"/>
          <w:szCs w:val="24"/>
        </w:rPr>
        <w:t>.</w:t>
      </w:r>
    </w:p>
    <w:p w:rsidRPr="00E10FB6" w:rsidR="00CA08F2" w:rsidP="7DA59696" w:rsidRDefault="00EB2182" w14:paraId="16596C35" w14:textId="653520C9">
      <w:pPr>
        <w:ind w:left="0"/>
        <w:rPr>
          <w:rFonts w:cs="Calibri" w:cstheme="minorAscii"/>
          <w:sz w:val="24"/>
          <w:szCs w:val="24"/>
        </w:rPr>
      </w:pPr>
      <w:r w:rsidRPr="7DA59696" w:rsidR="00EB2182">
        <w:rPr>
          <w:rFonts w:cs="Calibri" w:cstheme="minorAscii"/>
          <w:sz w:val="24"/>
          <w:szCs w:val="24"/>
        </w:rPr>
        <w:t>Work with Campus Transport</w:t>
      </w:r>
      <w:r w:rsidRPr="7DA59696" w:rsidR="000D4D63">
        <w:rPr>
          <w:rFonts w:cs="Calibri" w:cstheme="minorAscii"/>
          <w:sz w:val="24"/>
          <w:szCs w:val="24"/>
        </w:rPr>
        <w:t xml:space="preserve">ation to arrange transportation </w:t>
      </w:r>
      <w:r w:rsidRPr="7DA59696" w:rsidR="00EB2182">
        <w:rPr>
          <w:rFonts w:cs="Calibri" w:cstheme="minorAscii"/>
          <w:sz w:val="24"/>
          <w:szCs w:val="24"/>
        </w:rPr>
        <w:t xml:space="preserve">services or for additional information visit www.luc.edu/transportation. All </w:t>
      </w:r>
      <w:r w:rsidRPr="7DA59696" w:rsidR="00F24871">
        <w:rPr>
          <w:rFonts w:cs="Calibri" w:cstheme="minorAscii"/>
          <w:sz w:val="24"/>
          <w:szCs w:val="24"/>
        </w:rPr>
        <w:t xml:space="preserve">organizations </w:t>
      </w:r>
      <w:r w:rsidRPr="7DA59696" w:rsidR="000D4D63">
        <w:rPr>
          <w:rFonts w:cs="Calibri" w:cstheme="minorAscii"/>
          <w:sz w:val="24"/>
          <w:szCs w:val="24"/>
        </w:rPr>
        <w:t xml:space="preserve">must read and abide by, as </w:t>
      </w:r>
      <w:r w:rsidRPr="7DA59696" w:rsidR="00EB2182">
        <w:rPr>
          <w:rFonts w:cs="Calibri" w:cstheme="minorAscii"/>
          <w:sz w:val="24"/>
          <w:szCs w:val="24"/>
        </w:rPr>
        <w:t xml:space="preserve">applicable, the University’s </w:t>
      </w:r>
      <w:hyperlink r:id="Rc8d09f8ef45045b4">
        <w:r w:rsidRPr="7DA59696" w:rsidR="00EB2182">
          <w:rPr>
            <w:rStyle w:val="Hyperlink"/>
            <w:rFonts w:cs="Calibri" w:cstheme="minorAscii"/>
            <w:sz w:val="24"/>
            <w:szCs w:val="24"/>
          </w:rPr>
          <w:t>Motor Vehicle Records and Vehicle Use Policy</w:t>
        </w:r>
      </w:hyperlink>
      <w:r w:rsidRPr="7DA59696" w:rsidR="00F24871">
        <w:rPr>
          <w:rFonts w:cs="Calibri" w:cstheme="minorAscii"/>
          <w:sz w:val="24"/>
          <w:szCs w:val="24"/>
        </w:rPr>
        <w:t xml:space="preserve"> and </w:t>
      </w:r>
      <w:hyperlink r:id="R10178dba4f444ae6">
        <w:r w:rsidRPr="7DA59696" w:rsidR="00EB2182">
          <w:rPr>
            <w:rStyle w:val="Hyperlink"/>
            <w:rFonts w:cs="Calibri" w:cstheme="minorAscii"/>
            <w:sz w:val="24"/>
            <w:szCs w:val="24"/>
          </w:rPr>
          <w:t>International Travel Policy</w:t>
        </w:r>
      </w:hyperlink>
      <w:r w:rsidRPr="7DA59696" w:rsidR="00EB2182">
        <w:rPr>
          <w:rFonts w:cs="Calibri" w:cstheme="minorAscii"/>
          <w:sz w:val="24"/>
          <w:szCs w:val="24"/>
        </w:rPr>
        <w:t xml:space="preserve"> </w:t>
      </w:r>
      <w:r w:rsidRPr="7DA59696" w:rsidR="00F24871">
        <w:rPr>
          <w:rFonts w:cs="Calibri" w:cstheme="minorAscii"/>
          <w:sz w:val="24"/>
          <w:szCs w:val="24"/>
        </w:rPr>
        <w:t>.</w:t>
      </w:r>
    </w:p>
    <w:p w:rsidRPr="007B1E51" w:rsidR="00EB2182" w:rsidP="00E10FB6" w:rsidRDefault="00EB2182" w14:paraId="1FD085D4" w14:textId="77777777" w14:noSpellErr="1">
      <w:pPr>
        <w:pStyle w:val="Heading2"/>
      </w:pPr>
      <w:bookmarkStart w:name="_Toc2039323283" w:id="2078722929"/>
      <w:r w:rsidR="00EB2182">
        <w:rPr/>
        <w:t>Reporting</w:t>
      </w:r>
      <w:bookmarkEnd w:id="2078722929"/>
    </w:p>
    <w:p w:rsidRPr="00E10FB6" w:rsidR="00CA08F2" w:rsidP="7DA59696" w:rsidRDefault="00EB2182" w14:paraId="4F9B4D21" w14:textId="05F633A3">
      <w:pPr>
        <w:ind w:left="0"/>
        <w:rPr>
          <w:rFonts w:cs="Calibri" w:cstheme="minorAscii"/>
          <w:sz w:val="24"/>
          <w:szCs w:val="24"/>
        </w:rPr>
      </w:pPr>
      <w:proofErr w:type="spellStart"/>
      <w:r w:rsidRPr="7DA59696" w:rsidR="00EB2182">
        <w:rPr>
          <w:rFonts w:cs="Calibri" w:cstheme="minorAscii"/>
          <w:sz w:val="24"/>
          <w:szCs w:val="24"/>
        </w:rPr>
        <w:t>EthcisLine</w:t>
      </w:r>
      <w:proofErr w:type="spellEnd"/>
      <w:r w:rsidRPr="7DA59696" w:rsidR="00EB2182">
        <w:rPr>
          <w:rFonts w:cs="Calibri" w:cstheme="minorAscii"/>
          <w:sz w:val="24"/>
          <w:szCs w:val="24"/>
        </w:rPr>
        <w:t xml:space="preserve"> is a centralized and confidential 24/7 web and phone repor</w:t>
      </w:r>
      <w:r w:rsidRPr="7DA59696" w:rsidR="000D4D63">
        <w:rPr>
          <w:rFonts w:cs="Calibri" w:cstheme="minorAscii"/>
          <w:sz w:val="24"/>
          <w:szCs w:val="24"/>
        </w:rPr>
        <w:t xml:space="preserve">ting system to report incidents </w:t>
      </w:r>
      <w:r w:rsidRPr="7DA59696" w:rsidR="00EB2182">
        <w:rPr>
          <w:rFonts w:cs="Calibri" w:cstheme="minorAscii"/>
          <w:sz w:val="24"/>
          <w:szCs w:val="24"/>
        </w:rPr>
        <w:t>that may involve misconduct by faculty, staff, and students;</w:t>
      </w:r>
      <w:r w:rsidRPr="7DA59696" w:rsidR="00CA08F2">
        <w:rPr>
          <w:rFonts w:cs="Calibri" w:cstheme="minorAscii"/>
          <w:sz w:val="24"/>
          <w:szCs w:val="24"/>
        </w:rPr>
        <w:t xml:space="preserve"> </w:t>
      </w:r>
      <w:r w:rsidRPr="7DA59696" w:rsidR="00EB2182">
        <w:rPr>
          <w:rFonts w:cs="Calibri" w:cstheme="minorAscii"/>
          <w:sz w:val="24"/>
          <w:szCs w:val="24"/>
        </w:rPr>
        <w:t>discriminator</w:t>
      </w:r>
      <w:r w:rsidRPr="7DA59696" w:rsidR="000D4D63">
        <w:rPr>
          <w:rFonts w:cs="Calibri" w:cstheme="minorAscii"/>
          <w:sz w:val="24"/>
          <w:szCs w:val="24"/>
        </w:rPr>
        <w:t xml:space="preserve">y actions, academic, financial, </w:t>
      </w:r>
      <w:r w:rsidRPr="7DA59696" w:rsidR="00EB2182">
        <w:rPr>
          <w:rFonts w:cs="Calibri" w:cstheme="minorAscii"/>
          <w:sz w:val="24"/>
          <w:szCs w:val="24"/>
        </w:rPr>
        <w:t xml:space="preserve">and/or regulatory compliance; or other violations of </w:t>
      </w:r>
      <w:r w:rsidRPr="7DA59696" w:rsidR="00EB2182">
        <w:rPr>
          <w:rFonts w:cs="Calibri" w:cstheme="minorAscii"/>
          <w:sz w:val="24"/>
          <w:szCs w:val="24"/>
        </w:rPr>
        <w:t>University</w:t>
      </w:r>
      <w:r w:rsidRPr="7DA59696" w:rsidR="00EB2182">
        <w:rPr>
          <w:rFonts w:cs="Calibri" w:cstheme="minorAscii"/>
          <w:sz w:val="24"/>
          <w:szCs w:val="24"/>
        </w:rPr>
        <w:t xml:space="preserve"> policy.</w:t>
      </w:r>
    </w:p>
    <w:p w:rsidRPr="00E10FB6" w:rsidR="00EB2182" w:rsidP="7DA59696" w:rsidRDefault="00EB2182" w14:paraId="613251DE" w14:textId="51279602">
      <w:pPr>
        <w:ind w:left="0"/>
        <w:rPr>
          <w:rFonts w:cs="Calibri" w:cstheme="minorAscii"/>
          <w:sz w:val="24"/>
          <w:szCs w:val="24"/>
        </w:rPr>
      </w:pPr>
      <w:r w:rsidRPr="7DA59696" w:rsidR="00EB2182">
        <w:rPr>
          <w:rFonts w:cs="Calibri" w:cstheme="minorAscii"/>
          <w:sz w:val="24"/>
          <w:szCs w:val="24"/>
        </w:rPr>
        <w:t>The university is committed to the highest ethical and professional standa</w:t>
      </w:r>
      <w:r w:rsidRPr="7DA59696" w:rsidR="000D4D63">
        <w:rPr>
          <w:rFonts w:cs="Calibri" w:cstheme="minorAscii"/>
          <w:sz w:val="24"/>
          <w:szCs w:val="24"/>
        </w:rPr>
        <w:t xml:space="preserve">rds of conduct. To fulfill this </w:t>
      </w:r>
      <w:r w:rsidRPr="7DA59696" w:rsidR="00EB2182">
        <w:rPr>
          <w:rFonts w:cs="Calibri" w:cstheme="minorAscii"/>
          <w:sz w:val="24"/>
          <w:szCs w:val="24"/>
        </w:rPr>
        <w:t>commitment, the University relies on each community member’s ethica</w:t>
      </w:r>
      <w:r w:rsidRPr="7DA59696" w:rsidR="000D4D63">
        <w:rPr>
          <w:rFonts w:cs="Calibri" w:cstheme="minorAscii"/>
          <w:sz w:val="24"/>
          <w:szCs w:val="24"/>
        </w:rPr>
        <w:t xml:space="preserve">l behavior, honesty, integrity, </w:t>
      </w:r>
      <w:r w:rsidRPr="7DA59696" w:rsidR="00EB2182">
        <w:rPr>
          <w:rFonts w:cs="Calibri" w:cstheme="minorAscii"/>
          <w:sz w:val="24"/>
          <w:szCs w:val="24"/>
        </w:rPr>
        <w:t>and good judgement</w:t>
      </w:r>
      <w:r w:rsidRPr="7DA59696" w:rsidR="00CA08F2">
        <w:rPr>
          <w:rFonts w:cs="Calibri" w:cstheme="minorAscii"/>
          <w:sz w:val="24"/>
          <w:szCs w:val="24"/>
        </w:rPr>
        <w:t>.</w:t>
      </w:r>
    </w:p>
    <w:p w:rsidRPr="00E10FB6" w:rsidR="00CA08F2" w:rsidP="7DA59696" w:rsidRDefault="00EB2182" w14:paraId="2885B131" w14:textId="54EDB3BC">
      <w:pPr>
        <w:ind w:left="0"/>
        <w:rPr>
          <w:rFonts w:cs="Calibri" w:cstheme="minorAscii"/>
          <w:sz w:val="24"/>
          <w:szCs w:val="24"/>
        </w:rPr>
      </w:pPr>
      <w:r w:rsidRPr="7DA59696" w:rsidR="00EB2182">
        <w:rPr>
          <w:rFonts w:cs="Calibri" w:cstheme="minorAscii"/>
          <w:sz w:val="24"/>
          <w:szCs w:val="24"/>
        </w:rPr>
        <w:t xml:space="preserve">Reports submitted via the </w:t>
      </w:r>
      <w:proofErr w:type="spellStart"/>
      <w:r w:rsidRPr="7DA59696" w:rsidR="00EB2182">
        <w:rPr>
          <w:rFonts w:cs="Calibri" w:cstheme="minorAscii"/>
          <w:sz w:val="24"/>
          <w:szCs w:val="24"/>
        </w:rPr>
        <w:t>EthicsLine</w:t>
      </w:r>
      <w:proofErr w:type="spellEnd"/>
      <w:r w:rsidRPr="7DA59696" w:rsidR="00EB2182">
        <w:rPr>
          <w:rFonts w:cs="Calibri" w:cstheme="minorAscii"/>
          <w:sz w:val="24"/>
          <w:szCs w:val="24"/>
        </w:rPr>
        <w:t xml:space="preserve"> Reporting Hotline </w:t>
      </w:r>
      <w:r w:rsidRPr="7DA59696" w:rsidR="00EB2182">
        <w:rPr>
          <w:rFonts w:cs="Calibri" w:cstheme="minorAscii"/>
          <w:sz w:val="24"/>
          <w:szCs w:val="24"/>
        </w:rPr>
        <w:t>will be handle</w:t>
      </w:r>
      <w:r w:rsidRPr="7DA59696" w:rsidR="000D4D63">
        <w:rPr>
          <w:rFonts w:cs="Calibri" w:cstheme="minorAscii"/>
          <w:sz w:val="24"/>
          <w:szCs w:val="24"/>
        </w:rPr>
        <w:t>d</w:t>
      </w:r>
      <w:r w:rsidRPr="7DA59696" w:rsidR="000D4D63">
        <w:rPr>
          <w:rFonts w:cs="Calibri" w:cstheme="minorAscii"/>
          <w:sz w:val="24"/>
          <w:szCs w:val="24"/>
        </w:rPr>
        <w:t xml:space="preserve"> as promptly and discreetly as </w:t>
      </w:r>
      <w:r w:rsidRPr="7DA59696" w:rsidR="00EB2182">
        <w:rPr>
          <w:rFonts w:cs="Calibri" w:cstheme="minorAscii"/>
          <w:sz w:val="24"/>
          <w:szCs w:val="24"/>
        </w:rPr>
        <w:t>possible. Loyola is committed to safeguarding the confidentiality of ind</w:t>
      </w:r>
      <w:r w:rsidRPr="7DA59696" w:rsidR="000D4D63">
        <w:rPr>
          <w:rFonts w:cs="Calibri" w:cstheme="minorAscii"/>
          <w:sz w:val="24"/>
          <w:szCs w:val="24"/>
        </w:rPr>
        <w:t xml:space="preserve">ividuals who submit reports and </w:t>
      </w:r>
      <w:r w:rsidRPr="7DA59696" w:rsidR="00EB2182">
        <w:rPr>
          <w:rFonts w:cs="Calibri" w:cstheme="minorAscii"/>
          <w:sz w:val="24"/>
          <w:szCs w:val="24"/>
        </w:rPr>
        <w:t>encourages reporting of misconduct by providing whistleblower protections for good-faith reports.</w:t>
      </w:r>
    </w:p>
    <w:p w:rsidRPr="00E10FB6" w:rsidR="00EB2182" w:rsidP="00E10FB6" w:rsidRDefault="00EB2182" w14:paraId="08B7BA51" w14:textId="77777777">
      <w:pPr>
        <w:pStyle w:val="Heading3"/>
      </w:pPr>
      <w:r w:rsidR="00EB2182">
        <w:rPr/>
        <w:t>To Make a Report:</w:t>
      </w:r>
    </w:p>
    <w:p w:rsidRPr="00E10FB6" w:rsidR="00EB2182" w:rsidP="7DA59696" w:rsidRDefault="00EB2182" w14:paraId="0B73787D" w14:textId="76B2A17E">
      <w:pPr>
        <w:pStyle w:val="ListParagraph"/>
        <w:numPr>
          <w:ilvl w:val="0"/>
          <w:numId w:val="69"/>
        </w:numPr>
        <w:rPr>
          <w:rFonts w:cs="Calibri" w:cstheme="minorAscii"/>
          <w:sz w:val="24"/>
          <w:szCs w:val="24"/>
        </w:rPr>
      </w:pPr>
      <w:r w:rsidRPr="7DA59696" w:rsidR="00EB2182">
        <w:rPr>
          <w:rFonts w:cs="Calibri" w:cstheme="minorAscii"/>
          <w:sz w:val="24"/>
          <w:szCs w:val="24"/>
        </w:rPr>
        <w:t>File a report online at Luc.edu/</w:t>
      </w:r>
      <w:proofErr w:type="spellStart"/>
      <w:r w:rsidRPr="7DA59696" w:rsidR="00EB2182">
        <w:rPr>
          <w:rFonts w:cs="Calibri" w:cstheme="minorAscii"/>
          <w:sz w:val="24"/>
          <w:szCs w:val="24"/>
        </w:rPr>
        <w:t>ethicsline</w:t>
      </w:r>
      <w:proofErr w:type="spellEnd"/>
      <w:r w:rsidRPr="7DA59696" w:rsidR="00EB2182">
        <w:rPr>
          <w:rFonts w:cs="Calibri" w:cstheme="minorAscii"/>
          <w:sz w:val="24"/>
          <w:szCs w:val="24"/>
        </w:rPr>
        <w:t xml:space="preserve"> or by calling 855.603.6988</w:t>
      </w:r>
    </w:p>
    <w:p w:rsidRPr="00E10FB6" w:rsidR="00EB2182" w:rsidP="7DA59696" w:rsidRDefault="00EB2182" w14:paraId="67E21CB0" w14:textId="3DEA45A7">
      <w:pPr>
        <w:pStyle w:val="ListParagraph"/>
        <w:numPr>
          <w:ilvl w:val="0"/>
          <w:numId w:val="69"/>
        </w:numPr>
        <w:rPr>
          <w:rFonts w:cs="Calibri" w:cstheme="minorAscii"/>
          <w:sz w:val="24"/>
          <w:szCs w:val="24"/>
        </w:rPr>
      </w:pPr>
      <w:r w:rsidRPr="7DA59696" w:rsidR="00EB2182">
        <w:rPr>
          <w:rFonts w:cs="Calibri" w:cstheme="minorAscii"/>
          <w:sz w:val="24"/>
          <w:szCs w:val="24"/>
        </w:rPr>
        <w:t>Follow up within 3-5 business days of filling a report.</w:t>
      </w:r>
    </w:p>
    <w:p w:rsidRPr="00E10FB6" w:rsidR="00EB2182" w:rsidP="7DA59696" w:rsidRDefault="00EB2182" w14:paraId="68737E80" w14:textId="2088C1FE">
      <w:pPr>
        <w:pStyle w:val="ListParagraph"/>
        <w:numPr>
          <w:ilvl w:val="0"/>
          <w:numId w:val="69"/>
        </w:numPr>
        <w:rPr>
          <w:rFonts w:cs="Calibri" w:cstheme="minorAscii"/>
          <w:sz w:val="24"/>
          <w:szCs w:val="24"/>
        </w:rPr>
      </w:pPr>
      <w:r w:rsidRPr="7DA59696" w:rsidR="00EB2182">
        <w:rPr>
          <w:rFonts w:cs="Calibri" w:cstheme="minorAscii"/>
          <w:sz w:val="24"/>
          <w:szCs w:val="24"/>
        </w:rPr>
        <w:t>At this tim</w:t>
      </w:r>
      <w:r w:rsidRPr="7DA59696" w:rsidR="00550DE0">
        <w:rPr>
          <w:rFonts w:cs="Calibri" w:cstheme="minorAscii"/>
          <w:sz w:val="24"/>
          <w:szCs w:val="24"/>
        </w:rPr>
        <w:t>e,</w:t>
      </w:r>
      <w:r w:rsidRPr="7DA59696" w:rsidR="00EB2182">
        <w:rPr>
          <w:rFonts w:cs="Calibri" w:cstheme="minorAscii"/>
          <w:sz w:val="24"/>
          <w:szCs w:val="24"/>
        </w:rPr>
        <w:t xml:space="preserve"> you may receive additional follow-up questions or updates.</w:t>
      </w:r>
    </w:p>
    <w:p w:rsidRPr="007B1E51" w:rsidR="00EB2182" w:rsidP="007B1E51" w:rsidRDefault="00EB2182" w14:paraId="3D4D2AC4" w14:textId="77777777" w14:noSpellErr="1">
      <w:pPr>
        <w:pStyle w:val="Heading1"/>
      </w:pPr>
      <w:bookmarkStart w:name="_Toc165387800" w:id="636551344"/>
      <w:r w:rsidR="00EB2182">
        <w:rPr/>
        <w:t>OBTAINING FUNDING</w:t>
      </w:r>
      <w:bookmarkEnd w:id="636551344"/>
    </w:p>
    <w:p w:rsidRPr="00E10FB6" w:rsidR="0013649D" w:rsidP="7DA59696" w:rsidRDefault="00CB31B9" w14:paraId="5B9E7EA4" w14:textId="6C4457CE">
      <w:pPr>
        <w:ind w:left="0"/>
        <w:rPr>
          <w:rFonts w:cs="Calibri" w:cstheme="minorAscii"/>
          <w:sz w:val="24"/>
          <w:szCs w:val="24"/>
        </w:rPr>
      </w:pPr>
      <w:r w:rsidRPr="157364AF" w:rsidR="4EA45643">
        <w:rPr>
          <w:rFonts w:cs="Calibri" w:cstheme="minorAscii"/>
          <w:sz w:val="24"/>
          <w:szCs w:val="24"/>
        </w:rPr>
        <w:t>As a Sponsored S</w:t>
      </w:r>
      <w:r w:rsidRPr="157364AF" w:rsidR="68B90E59">
        <w:rPr>
          <w:rFonts w:cs="Calibri" w:cstheme="minorAscii"/>
          <w:sz w:val="24"/>
          <w:szCs w:val="24"/>
        </w:rPr>
        <w:t>tudent Organization, your sponsoring department should be your main source of funding.</w:t>
      </w:r>
      <w:r w:rsidRPr="157364AF" w:rsidR="4EA45643">
        <w:rPr>
          <w:rFonts w:cs="Calibri" w:cstheme="minorAscii"/>
          <w:sz w:val="24"/>
          <w:szCs w:val="24"/>
        </w:rPr>
        <w:t xml:space="preserve"> </w:t>
      </w:r>
      <w:r w:rsidRPr="157364AF" w:rsidR="4EA45643">
        <w:rPr>
          <w:rFonts w:cs="Calibri" w:cstheme="minorAscii"/>
          <w:sz w:val="24"/>
          <w:szCs w:val="24"/>
        </w:rPr>
        <w:t>Organizations may raise money for special events or cha</w:t>
      </w:r>
      <w:r w:rsidRPr="157364AF" w:rsidR="094946C4">
        <w:rPr>
          <w:rFonts w:cs="Calibri" w:cstheme="minorAscii"/>
          <w:sz w:val="24"/>
          <w:szCs w:val="24"/>
        </w:rPr>
        <w:t>rge members admission to events</w:t>
      </w:r>
      <w:r w:rsidRPr="157364AF" w:rsidR="4EA45643">
        <w:rPr>
          <w:rFonts w:cs="Calibri" w:cstheme="minorAscii"/>
          <w:sz w:val="24"/>
          <w:szCs w:val="24"/>
        </w:rPr>
        <w:t xml:space="preserve"> </w:t>
      </w:r>
      <w:r w:rsidRPr="157364AF" w:rsidR="4EA45643">
        <w:rPr>
          <w:rFonts w:cs="Calibri" w:cstheme="minorAscii"/>
          <w:sz w:val="24"/>
          <w:szCs w:val="24"/>
        </w:rPr>
        <w:t>as long as</w:t>
      </w:r>
      <w:r w:rsidRPr="157364AF" w:rsidR="4EA45643">
        <w:rPr>
          <w:rFonts w:cs="Calibri" w:cstheme="minorAscii"/>
          <w:sz w:val="24"/>
          <w:szCs w:val="24"/>
        </w:rPr>
        <w:t xml:space="preserve"> those activities follow the guidelines below.</w:t>
      </w:r>
      <w:r w:rsidRPr="157364AF" w:rsidR="4EA45643">
        <w:rPr>
          <w:rFonts w:cs="Calibri" w:cstheme="minorAscii"/>
          <w:sz w:val="24"/>
          <w:szCs w:val="24"/>
        </w:rPr>
        <w:t xml:space="preserve"> </w:t>
      </w:r>
      <w:r w:rsidRPr="157364AF" w:rsidR="68B90E59">
        <w:rPr>
          <w:rFonts w:cs="Calibri" w:cstheme="minorAscii"/>
          <w:sz w:val="24"/>
          <w:szCs w:val="24"/>
        </w:rPr>
        <w:t xml:space="preserve"> </w:t>
      </w:r>
    </w:p>
    <w:p w:rsidRPr="00E10FB6" w:rsidR="00EB2182" w:rsidP="4D45C087" w:rsidRDefault="00EB2182" w14:paraId="6491BA9F" w14:textId="0C6BDEFF">
      <w:pPr>
        <w:pStyle w:val="Normal"/>
        <w:ind w:left="0"/>
        <w:rPr>
          <w:b w:val="1"/>
          <w:bCs w:val="1"/>
          <w:sz w:val="24"/>
          <w:szCs w:val="24"/>
        </w:rPr>
      </w:pPr>
      <w:bookmarkStart w:name="_Toc1763394442" w:id="2099206243"/>
      <w:r w:rsidRPr="4D45C087" w:rsidR="00EB2182">
        <w:rPr>
          <w:b w:val="1"/>
          <w:bCs w:val="1"/>
          <w:sz w:val="24"/>
          <w:szCs w:val="24"/>
        </w:rPr>
        <w:t>Corporate/Non-profit Co-Sponsorship</w:t>
      </w:r>
      <w:bookmarkEnd w:id="2099206243"/>
    </w:p>
    <w:p w:rsidRPr="00E10FB6" w:rsidR="007B4E5A" w:rsidP="7DA59696" w:rsidRDefault="00EB2182" w14:paraId="7BDD7D34" w14:textId="256D1E16">
      <w:pPr>
        <w:ind w:left="0"/>
        <w:rPr>
          <w:rFonts w:cs="Calibri" w:cstheme="minorAscii"/>
          <w:sz w:val="24"/>
          <w:szCs w:val="24"/>
        </w:rPr>
      </w:pPr>
      <w:r w:rsidRPr="7DA59696" w:rsidR="00EB2182">
        <w:rPr>
          <w:rFonts w:cs="Calibri" w:cstheme="minorAscii"/>
          <w:sz w:val="24"/>
          <w:szCs w:val="24"/>
        </w:rPr>
        <w:t xml:space="preserve">Any student organization engaging in soliciting on or off-campus individuals or </w:t>
      </w:r>
      <w:r w:rsidRPr="7DA59696" w:rsidR="0013649D">
        <w:rPr>
          <w:rFonts w:cs="Calibri" w:cstheme="minorAscii"/>
          <w:sz w:val="24"/>
          <w:szCs w:val="24"/>
        </w:rPr>
        <w:t xml:space="preserve">companies must coordinate these </w:t>
      </w:r>
      <w:r w:rsidRPr="7DA59696" w:rsidR="00EB2182">
        <w:rPr>
          <w:rFonts w:cs="Calibri" w:cstheme="minorAscii"/>
          <w:sz w:val="24"/>
          <w:szCs w:val="24"/>
        </w:rPr>
        <w:t xml:space="preserve">activities with </w:t>
      </w:r>
      <w:r w:rsidRPr="7DA59696" w:rsidR="003E526A">
        <w:rPr>
          <w:rFonts w:cs="Calibri" w:cstheme="minorAscii"/>
          <w:sz w:val="24"/>
          <w:szCs w:val="24"/>
        </w:rPr>
        <w:t>the sponsoring department</w:t>
      </w:r>
      <w:r w:rsidRPr="7DA59696" w:rsidR="00EB2182">
        <w:rPr>
          <w:rFonts w:cs="Calibri" w:cstheme="minorAscii"/>
          <w:sz w:val="24"/>
          <w:szCs w:val="24"/>
        </w:rPr>
        <w:t>. All sponsorship must be app</w:t>
      </w:r>
      <w:r w:rsidRPr="7DA59696" w:rsidR="0013649D">
        <w:rPr>
          <w:rFonts w:cs="Calibri" w:cstheme="minorAscii"/>
          <w:sz w:val="24"/>
          <w:szCs w:val="24"/>
        </w:rPr>
        <w:t xml:space="preserve">ropriate for a Jesuit, Catholic </w:t>
      </w:r>
      <w:r w:rsidRPr="7DA59696" w:rsidR="00EB2182">
        <w:rPr>
          <w:rFonts w:cs="Calibri" w:cstheme="minorAscii"/>
          <w:sz w:val="24"/>
          <w:szCs w:val="24"/>
        </w:rPr>
        <w:t xml:space="preserve">university. Student organizations are encouraged to solicit proposals from more </w:t>
      </w:r>
      <w:r w:rsidRPr="7DA59696" w:rsidR="0013649D">
        <w:rPr>
          <w:rFonts w:cs="Calibri" w:cstheme="minorAscii"/>
          <w:sz w:val="24"/>
          <w:szCs w:val="24"/>
        </w:rPr>
        <w:t xml:space="preserve">than one similar vendor for the </w:t>
      </w:r>
      <w:r w:rsidRPr="7DA59696" w:rsidR="00EB2182">
        <w:rPr>
          <w:rFonts w:cs="Calibri" w:cstheme="minorAscii"/>
          <w:sz w:val="24"/>
          <w:szCs w:val="24"/>
        </w:rPr>
        <w:t>same event. The exclusive right of a sponsor to be the sole support o</w:t>
      </w:r>
      <w:r w:rsidRPr="7DA59696" w:rsidR="0013649D">
        <w:rPr>
          <w:rFonts w:cs="Calibri" w:cstheme="minorAscii"/>
          <w:sz w:val="24"/>
          <w:szCs w:val="24"/>
        </w:rPr>
        <w:t xml:space="preserve">f any student organization </w:t>
      </w:r>
      <w:r w:rsidRPr="7DA59696" w:rsidR="0013649D">
        <w:rPr>
          <w:rFonts w:cs="Calibri" w:cstheme="minorAscii"/>
          <w:sz w:val="24"/>
          <w:szCs w:val="24"/>
        </w:rPr>
        <w:t xml:space="preserve">is </w:t>
      </w:r>
      <w:r w:rsidRPr="7DA59696" w:rsidR="00EB2182">
        <w:rPr>
          <w:rFonts w:cs="Calibri" w:cstheme="minorAscii"/>
          <w:sz w:val="24"/>
          <w:szCs w:val="24"/>
        </w:rPr>
        <w:t>prohibited</w:t>
      </w:r>
      <w:r w:rsidRPr="7DA59696" w:rsidR="00EB2182">
        <w:rPr>
          <w:rFonts w:cs="Calibri" w:cstheme="minorAscii"/>
          <w:sz w:val="24"/>
          <w:szCs w:val="24"/>
        </w:rPr>
        <w:t>.</w:t>
      </w:r>
    </w:p>
    <w:p w:rsidRPr="00E10FB6" w:rsidR="0013649D" w:rsidP="7DA59696" w:rsidRDefault="00EB2182" w14:paraId="2BBAD1D0" w14:textId="6627E9F6">
      <w:pPr>
        <w:ind w:left="0"/>
        <w:rPr>
          <w:rFonts w:cs="Calibri" w:cstheme="minorAscii"/>
          <w:sz w:val="24"/>
          <w:szCs w:val="24"/>
        </w:rPr>
      </w:pPr>
      <w:r w:rsidRPr="7DA59696" w:rsidR="00EB2182">
        <w:rPr>
          <w:rFonts w:cs="Calibri" w:cstheme="minorAscii"/>
          <w:sz w:val="24"/>
          <w:szCs w:val="24"/>
        </w:rPr>
        <w:t>Sponsor’s identification may not exceed the amount of identification of th</w:t>
      </w:r>
      <w:r w:rsidRPr="7DA59696" w:rsidR="0013649D">
        <w:rPr>
          <w:rFonts w:cs="Calibri" w:cstheme="minorAscii"/>
          <w:sz w:val="24"/>
          <w:szCs w:val="24"/>
        </w:rPr>
        <w:t xml:space="preserve">e student organization, clearly </w:t>
      </w:r>
      <w:r w:rsidRPr="7DA59696" w:rsidR="00EB2182">
        <w:rPr>
          <w:rFonts w:cs="Calibri" w:cstheme="minorAscii"/>
          <w:sz w:val="24"/>
          <w:szCs w:val="24"/>
        </w:rPr>
        <w:t xml:space="preserve">designating that the event </w:t>
      </w:r>
      <w:r w:rsidRPr="7DA59696" w:rsidR="00EB2182">
        <w:rPr>
          <w:rFonts w:cs="Calibri" w:cstheme="minorAscii"/>
          <w:sz w:val="24"/>
          <w:szCs w:val="24"/>
        </w:rPr>
        <w:t>is sponsored</w:t>
      </w:r>
      <w:r w:rsidRPr="7DA59696" w:rsidR="00EB2182">
        <w:rPr>
          <w:rFonts w:cs="Calibri" w:cstheme="minorAscii"/>
          <w:sz w:val="24"/>
          <w:szCs w:val="24"/>
        </w:rPr>
        <w:t xml:space="preserve"> by the student organization. All promotional events must conform to all</w:t>
      </w:r>
      <w:r w:rsidRPr="7DA59696" w:rsidR="0013649D">
        <w:rPr>
          <w:rFonts w:cs="Calibri" w:cstheme="minorAscii"/>
          <w:sz w:val="24"/>
          <w:szCs w:val="24"/>
        </w:rPr>
        <w:t xml:space="preserve"> </w:t>
      </w:r>
      <w:r w:rsidRPr="7DA59696" w:rsidR="00EB2182">
        <w:rPr>
          <w:rFonts w:cs="Calibri" w:cstheme="minorAscii"/>
          <w:sz w:val="24"/>
          <w:szCs w:val="24"/>
        </w:rPr>
        <w:t xml:space="preserve">existing federal, state, and municipal laws and University policies. Sponsorship </w:t>
      </w:r>
      <w:r w:rsidRPr="7DA59696" w:rsidR="0013649D">
        <w:rPr>
          <w:rFonts w:cs="Calibri" w:cstheme="minorAscii"/>
          <w:sz w:val="24"/>
          <w:szCs w:val="24"/>
        </w:rPr>
        <w:t>with corporations or businesses, which</w:t>
      </w:r>
      <w:r w:rsidRPr="7DA59696" w:rsidR="00EB2182">
        <w:rPr>
          <w:rFonts w:cs="Calibri" w:cstheme="minorAscii"/>
          <w:sz w:val="24"/>
          <w:szCs w:val="24"/>
        </w:rPr>
        <w:t xml:space="preserve"> produce, sell, or distribute alcoholic </w:t>
      </w:r>
      <w:r w:rsidRPr="7DA59696" w:rsidR="00EB2182">
        <w:rPr>
          <w:rFonts w:cs="Calibri" w:cstheme="minorAscii"/>
          <w:sz w:val="24"/>
          <w:szCs w:val="24"/>
        </w:rPr>
        <w:t>beverages</w:t>
      </w:r>
      <w:r w:rsidRPr="7DA59696" w:rsidR="00EB2182">
        <w:rPr>
          <w:rFonts w:cs="Calibri" w:cstheme="minorAscii"/>
          <w:sz w:val="24"/>
          <w:szCs w:val="24"/>
        </w:rPr>
        <w:t xml:space="preserve"> is prohibited. All sp</w:t>
      </w:r>
      <w:r w:rsidRPr="7DA59696" w:rsidR="0013649D">
        <w:rPr>
          <w:rFonts w:cs="Calibri" w:cstheme="minorAscii"/>
          <w:sz w:val="24"/>
          <w:szCs w:val="24"/>
        </w:rPr>
        <w:t xml:space="preserve">onsored programs should have an </w:t>
      </w:r>
      <w:r w:rsidRPr="7DA59696" w:rsidR="00EB2182">
        <w:rPr>
          <w:rFonts w:cs="Calibri" w:cstheme="minorAscii"/>
          <w:sz w:val="24"/>
          <w:szCs w:val="24"/>
        </w:rPr>
        <w:t>educational value.</w:t>
      </w:r>
    </w:p>
    <w:p w:rsidRPr="00E10FB6" w:rsidR="00EB2182" w:rsidP="00E10FB6" w:rsidRDefault="00EB2182" w14:paraId="68C79C35" w14:textId="77777777" w14:noSpellErr="1">
      <w:pPr>
        <w:pStyle w:val="Heading2"/>
        <w:rPr>
          <w:b w:val="0"/>
          <w:bCs w:val="0"/>
        </w:rPr>
      </w:pPr>
      <w:bookmarkStart w:name="_Toc1935806926" w:id="935178868"/>
      <w:r w:rsidR="00EB2182">
        <w:rPr/>
        <w:t>Fundraising/Revenue-Producing Events</w:t>
      </w:r>
      <w:bookmarkEnd w:id="935178868"/>
    </w:p>
    <w:p w:rsidRPr="00E10FB6" w:rsidR="0013649D" w:rsidP="7DA59696" w:rsidRDefault="00AF0D31" w14:paraId="26A43239" w14:textId="644C47D1">
      <w:pPr>
        <w:ind w:left="0"/>
        <w:rPr>
          <w:rFonts w:cs="Calibri" w:cstheme="minorAscii"/>
          <w:sz w:val="24"/>
          <w:szCs w:val="24"/>
        </w:rPr>
      </w:pPr>
      <w:r w:rsidRPr="7DA59696" w:rsidR="00AF0D31">
        <w:rPr>
          <w:rFonts w:cs="Calibri" w:cstheme="minorAscii"/>
          <w:sz w:val="24"/>
          <w:szCs w:val="24"/>
        </w:rPr>
        <w:t>SSO</w:t>
      </w:r>
      <w:r w:rsidRPr="7DA59696" w:rsidR="00EB2182">
        <w:rPr>
          <w:rFonts w:cs="Calibri" w:cstheme="minorAscii"/>
          <w:sz w:val="24"/>
          <w:szCs w:val="24"/>
        </w:rPr>
        <w:t>s may raise money for internal organization operations, or for philanthropic purposes</w:t>
      </w:r>
      <w:r w:rsidRPr="7DA59696" w:rsidR="003E526A">
        <w:rPr>
          <w:rFonts w:cs="Calibri" w:cstheme="minorAscii"/>
          <w:sz w:val="24"/>
          <w:szCs w:val="24"/>
        </w:rPr>
        <w:t xml:space="preserve">. </w:t>
      </w:r>
      <w:r w:rsidRPr="7DA59696" w:rsidR="002D753D">
        <w:rPr>
          <w:rFonts w:cs="Calibri" w:cstheme="minorAscii"/>
          <w:sz w:val="24"/>
          <w:szCs w:val="24"/>
        </w:rPr>
        <w:t xml:space="preserve">The fundraising </w:t>
      </w:r>
      <w:r w:rsidRPr="7DA59696" w:rsidR="00EB2182">
        <w:rPr>
          <w:rFonts w:cs="Calibri" w:cstheme="minorAscii"/>
          <w:sz w:val="24"/>
          <w:szCs w:val="24"/>
        </w:rPr>
        <w:t>activities should relate to the organization’s mission.</w:t>
      </w:r>
    </w:p>
    <w:p w:rsidRPr="00E10FB6" w:rsidR="00EB2182" w:rsidP="7DA59696" w:rsidRDefault="00EB2182" w14:paraId="4969A7A0" w14:textId="0A8E3072">
      <w:pPr>
        <w:ind w:left="0"/>
        <w:rPr>
          <w:rFonts w:cs="Calibri" w:cstheme="minorAscii"/>
          <w:sz w:val="24"/>
          <w:szCs w:val="24"/>
        </w:rPr>
      </w:pPr>
      <w:r w:rsidRPr="7DA59696" w:rsidR="00EB2182">
        <w:rPr>
          <w:rFonts w:cs="Calibri" w:cstheme="minorAscii"/>
          <w:sz w:val="24"/>
          <w:szCs w:val="24"/>
        </w:rPr>
        <w:t xml:space="preserve">For revenue-producing events, an admission fee </w:t>
      </w:r>
      <w:r w:rsidRPr="7DA59696" w:rsidR="00EB2182">
        <w:rPr>
          <w:rFonts w:cs="Calibri" w:cstheme="minorAscii"/>
          <w:sz w:val="24"/>
          <w:szCs w:val="24"/>
        </w:rPr>
        <w:t>may be charged</w:t>
      </w:r>
      <w:r w:rsidRPr="7DA59696" w:rsidR="00EB2182">
        <w:rPr>
          <w:rFonts w:cs="Calibri" w:cstheme="minorAscii"/>
          <w:sz w:val="24"/>
          <w:szCs w:val="24"/>
        </w:rPr>
        <w:t xml:space="preserve"> to reserve seat</w:t>
      </w:r>
      <w:r w:rsidRPr="7DA59696" w:rsidR="002D753D">
        <w:rPr>
          <w:rFonts w:cs="Calibri" w:cstheme="minorAscii"/>
          <w:sz w:val="24"/>
          <w:szCs w:val="24"/>
        </w:rPr>
        <w:t>s or ensure attendance.</w:t>
      </w:r>
      <w:r w:rsidRPr="7DA59696" w:rsidR="00EB2182">
        <w:rPr>
          <w:rFonts w:cs="Calibri" w:cstheme="minorAscii"/>
          <w:sz w:val="24"/>
          <w:szCs w:val="24"/>
        </w:rPr>
        <w:t xml:space="preserve"> Gr</w:t>
      </w:r>
      <w:r w:rsidRPr="7DA59696" w:rsidR="002D753D">
        <w:rPr>
          <w:rFonts w:cs="Calibri" w:cstheme="minorAscii"/>
          <w:sz w:val="24"/>
          <w:szCs w:val="24"/>
        </w:rPr>
        <w:t xml:space="preserve">oups anticipating participation </w:t>
      </w:r>
      <w:r w:rsidRPr="7DA59696" w:rsidR="00EB2182">
        <w:rPr>
          <w:rFonts w:cs="Calibri" w:cstheme="minorAscii"/>
          <w:sz w:val="24"/>
          <w:szCs w:val="24"/>
        </w:rPr>
        <w:t>from outside of the University should plan accordingly.</w:t>
      </w:r>
    </w:p>
    <w:p w:rsidRPr="00E10FB6" w:rsidR="00EB2182" w:rsidP="7DA59696" w:rsidRDefault="00EB2182" w14:paraId="44C1669C" w14:textId="689C1C5C">
      <w:pPr>
        <w:ind w:left="0"/>
        <w:rPr>
          <w:rFonts w:cs="Calibri" w:cstheme="minorAscii"/>
          <w:sz w:val="24"/>
          <w:szCs w:val="24"/>
        </w:rPr>
      </w:pPr>
      <w:r w:rsidRPr="7DA59696" w:rsidR="00EB2182">
        <w:rPr>
          <w:rFonts w:cs="Calibri" w:cstheme="minorAscii"/>
          <w:sz w:val="24"/>
          <w:szCs w:val="24"/>
        </w:rPr>
        <w:t>Fund</w:t>
      </w:r>
      <w:r w:rsidRPr="7DA59696" w:rsidR="002D753D">
        <w:rPr>
          <w:rFonts w:cs="Calibri" w:cstheme="minorAscii"/>
          <w:sz w:val="24"/>
          <w:szCs w:val="24"/>
        </w:rPr>
        <w:t xml:space="preserve">s raised </w:t>
      </w:r>
      <w:r w:rsidRPr="7DA59696" w:rsidR="002D753D">
        <w:rPr>
          <w:rFonts w:cs="Calibri" w:cstheme="minorAscii"/>
          <w:sz w:val="24"/>
          <w:szCs w:val="24"/>
        </w:rPr>
        <w:t>must not be considered</w:t>
      </w:r>
      <w:r w:rsidRPr="7DA59696" w:rsidR="002D753D">
        <w:rPr>
          <w:rFonts w:cs="Calibri" w:cstheme="minorAscii"/>
          <w:sz w:val="24"/>
          <w:szCs w:val="24"/>
        </w:rPr>
        <w:t xml:space="preserve"> </w:t>
      </w:r>
      <w:r w:rsidRPr="7DA59696" w:rsidR="00EB2182">
        <w:rPr>
          <w:rFonts w:cs="Calibri" w:cstheme="minorAscii"/>
          <w:sz w:val="24"/>
          <w:szCs w:val="24"/>
        </w:rPr>
        <w:t>taxable revenue. If the following three factors apply, the revenue MAY be taxable:</w:t>
      </w:r>
    </w:p>
    <w:p w:rsidRPr="00E10FB6" w:rsidR="00EB2182" w:rsidP="7DA59696" w:rsidRDefault="00EB2182" w14:paraId="4A8A3F5F" w14:textId="5A8AB4C9">
      <w:pPr>
        <w:pStyle w:val="ListParagraph"/>
        <w:numPr>
          <w:ilvl w:val="0"/>
          <w:numId w:val="70"/>
        </w:numPr>
        <w:rPr>
          <w:rFonts w:cs="Calibri" w:cstheme="minorAscii"/>
          <w:sz w:val="24"/>
          <w:szCs w:val="24"/>
        </w:rPr>
      </w:pPr>
      <w:r w:rsidRPr="7DA59696" w:rsidR="00EB2182">
        <w:rPr>
          <w:rFonts w:cs="Calibri" w:cstheme="minorAscii"/>
          <w:sz w:val="24"/>
          <w:szCs w:val="24"/>
        </w:rPr>
        <w:t>Is this a trade or business activity looking to generate a profit?</w:t>
      </w:r>
    </w:p>
    <w:p w:rsidRPr="00E10FB6" w:rsidR="00EB2182" w:rsidP="7DA59696" w:rsidRDefault="00EB2182" w14:paraId="34ADEB0A" w14:textId="272D4488">
      <w:pPr>
        <w:pStyle w:val="ListParagraph"/>
        <w:numPr>
          <w:ilvl w:val="0"/>
          <w:numId w:val="70"/>
        </w:numPr>
        <w:rPr>
          <w:rFonts w:cs="Calibri" w:cstheme="minorAscii"/>
          <w:sz w:val="24"/>
          <w:szCs w:val="24"/>
        </w:rPr>
      </w:pPr>
      <w:r w:rsidRPr="7DA59696" w:rsidR="00EB2182">
        <w:rPr>
          <w:rFonts w:cs="Calibri" w:cstheme="minorAscii"/>
          <w:sz w:val="24"/>
          <w:szCs w:val="24"/>
        </w:rPr>
        <w:t>Does this activity occur on a regular basis (daily, weekly, monthly, etc.)?</w:t>
      </w:r>
    </w:p>
    <w:p w:rsidRPr="00E10FB6" w:rsidR="00EB2182" w:rsidP="7DA59696" w:rsidRDefault="00EB2182" w14:paraId="2921C56C" w14:textId="5F9E3C9B">
      <w:pPr>
        <w:pStyle w:val="ListParagraph"/>
        <w:numPr>
          <w:ilvl w:val="0"/>
          <w:numId w:val="70"/>
        </w:numPr>
        <w:rPr>
          <w:rFonts w:cs="Calibri" w:cstheme="minorAscii"/>
          <w:sz w:val="24"/>
          <w:szCs w:val="24"/>
        </w:rPr>
      </w:pPr>
      <w:r w:rsidRPr="7DA59696" w:rsidR="00EB2182">
        <w:rPr>
          <w:rFonts w:cs="Calibri" w:cstheme="minorAscii"/>
          <w:sz w:val="24"/>
          <w:szCs w:val="24"/>
        </w:rPr>
        <w:t>Does this activity specifically relate to Loyola University Chicago’s educa</w:t>
      </w:r>
      <w:r w:rsidRPr="7DA59696" w:rsidR="002D753D">
        <w:rPr>
          <w:rFonts w:cs="Calibri" w:cstheme="minorAscii"/>
          <w:sz w:val="24"/>
          <w:szCs w:val="24"/>
        </w:rPr>
        <w:t xml:space="preserve">tional mission? If NOT, then it </w:t>
      </w:r>
      <w:r w:rsidRPr="7DA59696" w:rsidR="00EB2182">
        <w:rPr>
          <w:rFonts w:cs="Calibri" w:cstheme="minorAscii"/>
          <w:sz w:val="24"/>
          <w:szCs w:val="24"/>
        </w:rPr>
        <w:t>may be taxable.</w:t>
      </w:r>
    </w:p>
    <w:p w:rsidRPr="00E10FB6" w:rsidR="00EB2182" w:rsidP="7DA59696" w:rsidRDefault="00EB2182" w14:paraId="77EF67B1" w14:textId="0AB75E82">
      <w:pPr>
        <w:ind w:left="0"/>
        <w:rPr>
          <w:rFonts w:cs="Calibri" w:cstheme="minorAscii"/>
          <w:sz w:val="24"/>
          <w:szCs w:val="24"/>
        </w:rPr>
      </w:pPr>
      <w:r w:rsidRPr="7DA59696" w:rsidR="00EB2182">
        <w:rPr>
          <w:rFonts w:cs="Calibri" w:cstheme="minorAscii"/>
          <w:sz w:val="24"/>
          <w:szCs w:val="24"/>
        </w:rPr>
        <w:t>Any external group or organization receiving a donation from an LUC stu</w:t>
      </w:r>
      <w:r w:rsidRPr="7DA59696" w:rsidR="002D753D">
        <w:rPr>
          <w:rFonts w:cs="Calibri" w:cstheme="minorAscii"/>
          <w:sz w:val="24"/>
          <w:szCs w:val="24"/>
        </w:rPr>
        <w:t xml:space="preserve">dent organization must meet the </w:t>
      </w:r>
      <w:r w:rsidRPr="7DA59696" w:rsidR="00EB2182">
        <w:rPr>
          <w:rFonts w:cs="Calibri" w:cstheme="minorAscii"/>
          <w:sz w:val="24"/>
          <w:szCs w:val="24"/>
        </w:rPr>
        <w:t>following criteria.</w:t>
      </w:r>
    </w:p>
    <w:p w:rsidRPr="00E10FB6" w:rsidR="00EB2182" w:rsidP="7DA59696" w:rsidRDefault="00EB2182" w14:paraId="3669FA32" w14:textId="19100B8F">
      <w:pPr>
        <w:pStyle w:val="ListParagraph"/>
        <w:numPr>
          <w:ilvl w:val="0"/>
          <w:numId w:val="71"/>
        </w:numPr>
        <w:rPr>
          <w:rFonts w:cs="Calibri" w:cstheme="minorAscii"/>
          <w:sz w:val="24"/>
          <w:szCs w:val="24"/>
        </w:rPr>
      </w:pPr>
      <w:r w:rsidRPr="7DA59696" w:rsidR="00EB2182">
        <w:rPr>
          <w:rFonts w:cs="Calibri" w:cstheme="minorAscii"/>
          <w:sz w:val="24"/>
          <w:szCs w:val="24"/>
        </w:rPr>
        <w:t>Must be a 501(c)(3) non-profit organization</w:t>
      </w:r>
    </w:p>
    <w:p w:rsidRPr="00E10FB6" w:rsidR="00EB2182" w:rsidP="7DA59696" w:rsidRDefault="00EB2182" w14:paraId="1AB0249C" w14:textId="511B306C">
      <w:pPr>
        <w:pStyle w:val="ListParagraph"/>
        <w:numPr>
          <w:ilvl w:val="0"/>
          <w:numId w:val="71"/>
        </w:numPr>
        <w:rPr>
          <w:rFonts w:cs="Calibri" w:cstheme="minorAscii"/>
          <w:sz w:val="24"/>
          <w:szCs w:val="24"/>
        </w:rPr>
      </w:pPr>
      <w:r w:rsidRPr="7DA59696" w:rsidR="00EB2182">
        <w:rPr>
          <w:rFonts w:cs="Calibri" w:cstheme="minorAscii"/>
          <w:sz w:val="24"/>
          <w:szCs w:val="24"/>
        </w:rPr>
        <w:t>Cannot be a political organization</w:t>
      </w:r>
    </w:p>
    <w:p w:rsidRPr="00E10FB6" w:rsidR="00EB2182" w:rsidP="7DA59696" w:rsidRDefault="00EB2182" w14:paraId="72794358" w14:textId="47F8D81A">
      <w:pPr>
        <w:pStyle w:val="ListParagraph"/>
        <w:numPr>
          <w:ilvl w:val="0"/>
          <w:numId w:val="71"/>
        </w:numPr>
        <w:rPr>
          <w:rFonts w:cs="Calibri" w:cstheme="minorAscii"/>
          <w:sz w:val="24"/>
          <w:szCs w:val="24"/>
        </w:rPr>
      </w:pPr>
      <w:r w:rsidRPr="7DA59696" w:rsidR="00EB2182">
        <w:rPr>
          <w:rFonts w:cs="Calibri" w:cstheme="minorAscii"/>
          <w:sz w:val="24"/>
          <w:szCs w:val="24"/>
        </w:rPr>
        <w:t xml:space="preserve">Must align with the </w:t>
      </w:r>
      <w:r w:rsidRPr="7DA59696" w:rsidR="00AF0D31">
        <w:rPr>
          <w:rFonts w:cs="Calibri" w:cstheme="minorAscii"/>
          <w:sz w:val="24"/>
          <w:szCs w:val="24"/>
        </w:rPr>
        <w:t>SSO</w:t>
      </w:r>
      <w:r w:rsidRPr="7DA59696" w:rsidR="00EB2182">
        <w:rPr>
          <w:rFonts w:cs="Calibri" w:cstheme="minorAscii"/>
          <w:sz w:val="24"/>
          <w:szCs w:val="24"/>
        </w:rPr>
        <w:t>’s mission</w:t>
      </w:r>
    </w:p>
    <w:p w:rsidRPr="00E10FB6" w:rsidR="00EB2182" w:rsidP="7DA59696" w:rsidRDefault="00EB2182" w14:paraId="31197C88" w14:textId="77777777">
      <w:pPr>
        <w:pStyle w:val="ListParagraph"/>
        <w:numPr>
          <w:ilvl w:val="0"/>
          <w:numId w:val="71"/>
        </w:numPr>
        <w:rPr>
          <w:rFonts w:cs="Calibri" w:cstheme="minorAscii"/>
          <w:sz w:val="24"/>
          <w:szCs w:val="24"/>
        </w:rPr>
      </w:pPr>
      <w:r w:rsidRPr="7DA59696" w:rsidR="00EB2182">
        <w:rPr>
          <w:rFonts w:cs="Calibri" w:cstheme="minorAscii"/>
          <w:sz w:val="24"/>
          <w:szCs w:val="24"/>
        </w:rPr>
        <w:t>The following fundraising options are permitted on campus, but are not limited to:</w:t>
      </w:r>
    </w:p>
    <w:p w:rsidRPr="00E10FB6" w:rsidR="00EB2182" w:rsidP="7DA59696" w:rsidRDefault="00EB2182" w14:paraId="39CB4719" w14:textId="6A8CEA90">
      <w:pPr>
        <w:pStyle w:val="ListParagraph"/>
        <w:numPr>
          <w:ilvl w:val="1"/>
          <w:numId w:val="71"/>
        </w:numPr>
        <w:rPr>
          <w:rFonts w:cs="Calibri" w:cstheme="minorAscii"/>
          <w:sz w:val="24"/>
          <w:szCs w:val="24"/>
        </w:rPr>
      </w:pPr>
      <w:r w:rsidRPr="7DA59696" w:rsidR="00EB2182">
        <w:rPr>
          <w:rFonts w:cs="Calibri" w:cstheme="minorAscii"/>
          <w:sz w:val="24"/>
          <w:szCs w:val="24"/>
        </w:rPr>
        <w:t>Bake Sales (See food distribution policy on p. 23)</w:t>
      </w:r>
    </w:p>
    <w:p w:rsidRPr="00E10FB6" w:rsidR="00EB2182" w:rsidP="7DA59696" w:rsidRDefault="00EB2182" w14:paraId="46734DD1" w14:textId="296E08C7">
      <w:pPr>
        <w:pStyle w:val="ListParagraph"/>
        <w:numPr>
          <w:ilvl w:val="1"/>
          <w:numId w:val="71"/>
        </w:numPr>
        <w:rPr>
          <w:rFonts w:cs="Calibri" w:cstheme="minorAscii"/>
          <w:sz w:val="24"/>
          <w:szCs w:val="24"/>
        </w:rPr>
      </w:pPr>
      <w:r w:rsidRPr="7DA59696" w:rsidR="00EB2182">
        <w:rPr>
          <w:rFonts w:cs="Calibri" w:cstheme="minorAscii"/>
          <w:sz w:val="24"/>
          <w:szCs w:val="24"/>
        </w:rPr>
        <w:t>Selling items (flowers, donated items, etc.)</w:t>
      </w:r>
    </w:p>
    <w:p w:rsidRPr="00E10FB6" w:rsidR="00EB2182" w:rsidP="7DA59696" w:rsidRDefault="00EB2182" w14:paraId="507D2C8F" w14:textId="6C609A15">
      <w:pPr>
        <w:pStyle w:val="ListParagraph"/>
        <w:numPr>
          <w:ilvl w:val="1"/>
          <w:numId w:val="71"/>
        </w:numPr>
        <w:rPr>
          <w:rFonts w:cs="Calibri" w:cstheme="minorAscii"/>
          <w:sz w:val="24"/>
          <w:szCs w:val="24"/>
        </w:rPr>
      </w:pPr>
      <w:r w:rsidRPr="7DA59696" w:rsidR="00EB2182">
        <w:rPr>
          <w:rFonts w:cs="Calibri" w:cstheme="minorAscii"/>
          <w:sz w:val="24"/>
          <w:szCs w:val="24"/>
        </w:rPr>
        <w:t>Selling services (car washes, waiting tables, etc.)</w:t>
      </w:r>
    </w:p>
    <w:p w:rsidRPr="00E10FB6" w:rsidR="00EB2182" w:rsidP="7DA59696" w:rsidRDefault="00EB2182" w14:paraId="6D23376C" w14:textId="4139D413">
      <w:pPr>
        <w:pStyle w:val="ListParagraph"/>
        <w:numPr>
          <w:ilvl w:val="1"/>
          <w:numId w:val="71"/>
        </w:numPr>
        <w:rPr>
          <w:rFonts w:cs="Calibri" w:cstheme="minorAscii"/>
          <w:sz w:val="24"/>
          <w:szCs w:val="24"/>
        </w:rPr>
      </w:pPr>
      <w:r w:rsidRPr="7DA59696" w:rsidR="00EB2182">
        <w:rPr>
          <w:rFonts w:cs="Calibri" w:cstheme="minorAscii"/>
          <w:sz w:val="24"/>
          <w:szCs w:val="24"/>
        </w:rPr>
        <w:t>Rummage Sales</w:t>
      </w:r>
    </w:p>
    <w:p w:rsidRPr="00E10FB6" w:rsidR="00EB2182" w:rsidP="7DA59696" w:rsidRDefault="00EB2182" w14:paraId="7B122364" w14:textId="42325C5F">
      <w:pPr>
        <w:pStyle w:val="ListParagraph"/>
        <w:numPr>
          <w:ilvl w:val="1"/>
          <w:numId w:val="71"/>
        </w:numPr>
        <w:rPr>
          <w:rFonts w:cs="Calibri" w:cstheme="minorAscii"/>
          <w:sz w:val="24"/>
          <w:szCs w:val="24"/>
        </w:rPr>
      </w:pPr>
      <w:r w:rsidRPr="7DA59696" w:rsidR="00EB2182">
        <w:rPr>
          <w:rFonts w:cs="Calibri" w:cstheme="minorAscii"/>
          <w:sz w:val="24"/>
          <w:szCs w:val="24"/>
        </w:rPr>
        <w:t>Charging admission, in the form of ticket sales</w:t>
      </w:r>
    </w:p>
    <w:p w:rsidRPr="00E10FB6" w:rsidR="00EB2182" w:rsidP="7DA59696" w:rsidRDefault="00EB2182" w14:paraId="644A8D5B" w14:textId="4862FA88">
      <w:pPr>
        <w:pStyle w:val="ListParagraph"/>
        <w:numPr>
          <w:ilvl w:val="1"/>
          <w:numId w:val="71"/>
        </w:numPr>
        <w:rPr>
          <w:rFonts w:cs="Calibri" w:cstheme="minorAscii"/>
          <w:sz w:val="24"/>
          <w:szCs w:val="24"/>
        </w:rPr>
      </w:pPr>
      <w:r w:rsidRPr="7DA59696" w:rsidR="00EB2182">
        <w:rPr>
          <w:rFonts w:cs="Calibri" w:cstheme="minorAscii"/>
          <w:sz w:val="24"/>
          <w:szCs w:val="24"/>
        </w:rPr>
        <w:t>Selling concessions at an event</w:t>
      </w:r>
    </w:p>
    <w:p w:rsidRPr="00E10FB6" w:rsidR="00EB2182" w:rsidP="7DA59696" w:rsidRDefault="00EB2182" w14:paraId="1B1DB573" w14:textId="0E3E7291">
      <w:pPr>
        <w:pStyle w:val="ListParagraph"/>
        <w:numPr>
          <w:ilvl w:val="1"/>
          <w:numId w:val="71"/>
        </w:numPr>
        <w:rPr>
          <w:rFonts w:cs="Calibri" w:cstheme="minorAscii"/>
          <w:sz w:val="24"/>
          <w:szCs w:val="24"/>
        </w:rPr>
      </w:pPr>
      <w:r w:rsidRPr="7DA59696" w:rsidR="00EB2182">
        <w:rPr>
          <w:rFonts w:cs="Calibri" w:cstheme="minorAscii"/>
          <w:sz w:val="24"/>
          <w:szCs w:val="24"/>
        </w:rPr>
        <w:t>Collection of dues or membership fees</w:t>
      </w:r>
    </w:p>
    <w:p w:rsidRPr="00E10FB6" w:rsidR="00EB2182" w:rsidP="7DA59696" w:rsidRDefault="00EB2182" w14:paraId="5DC6CB00" w14:textId="05C4BDE4">
      <w:pPr>
        <w:pStyle w:val="ListParagraph"/>
        <w:numPr>
          <w:ilvl w:val="1"/>
          <w:numId w:val="71"/>
        </w:numPr>
        <w:rPr>
          <w:rFonts w:cs="Calibri" w:cstheme="minorAscii"/>
          <w:sz w:val="24"/>
          <w:szCs w:val="24"/>
        </w:rPr>
      </w:pPr>
      <w:r w:rsidRPr="7DA59696" w:rsidR="00EB2182">
        <w:rPr>
          <w:rFonts w:cs="Calibri" w:cstheme="minorAscii"/>
          <w:sz w:val="24"/>
          <w:szCs w:val="24"/>
        </w:rPr>
        <w:t xml:space="preserve">Off-campus business donations of goods or services (to </w:t>
      </w:r>
      <w:r w:rsidRPr="7DA59696" w:rsidR="00EB2182">
        <w:rPr>
          <w:rFonts w:cs="Calibri" w:cstheme="minorAscii"/>
          <w:sz w:val="24"/>
          <w:szCs w:val="24"/>
        </w:rPr>
        <w:t>be used</w:t>
      </w:r>
      <w:r w:rsidRPr="7DA59696" w:rsidR="00EB2182">
        <w:rPr>
          <w:rFonts w:cs="Calibri" w:cstheme="minorAscii"/>
          <w:sz w:val="24"/>
          <w:szCs w:val="24"/>
        </w:rPr>
        <w:t xml:space="preserve"> at an event – pizza, prizes, etc.)</w:t>
      </w:r>
    </w:p>
    <w:p w:rsidRPr="00E10FB6" w:rsidR="00EB2182" w:rsidP="7DA59696" w:rsidRDefault="00EB2182" w14:paraId="2E66B11E" w14:textId="011FBCF7">
      <w:pPr>
        <w:pStyle w:val="ListParagraph"/>
        <w:numPr>
          <w:ilvl w:val="1"/>
          <w:numId w:val="71"/>
        </w:numPr>
        <w:rPr>
          <w:rFonts w:cs="Calibri" w:cstheme="minorAscii"/>
          <w:sz w:val="24"/>
          <w:szCs w:val="24"/>
        </w:rPr>
      </w:pPr>
      <w:r w:rsidRPr="7DA59696" w:rsidR="00EB2182">
        <w:rPr>
          <w:rFonts w:cs="Calibri" w:cstheme="minorAscii"/>
          <w:sz w:val="24"/>
          <w:szCs w:val="24"/>
        </w:rPr>
        <w:t>Asking for monetary donations</w:t>
      </w:r>
    </w:p>
    <w:p w:rsidRPr="00E10FB6" w:rsidR="00EB2182" w:rsidP="7DA59696" w:rsidRDefault="00EB2182" w14:paraId="34A597E0" w14:textId="77777777">
      <w:pPr>
        <w:ind w:left="0"/>
        <w:rPr>
          <w:rFonts w:cs="Calibri" w:cstheme="minorAscii"/>
          <w:sz w:val="24"/>
          <w:szCs w:val="24"/>
        </w:rPr>
      </w:pPr>
      <w:r w:rsidRPr="7DA59696" w:rsidR="00EB2182">
        <w:rPr>
          <w:rFonts w:cs="Calibri" w:cstheme="minorAscii"/>
          <w:sz w:val="24"/>
          <w:szCs w:val="24"/>
        </w:rPr>
        <w:t xml:space="preserve">Prohibited fundraising methods include but are not limited </w:t>
      </w:r>
      <w:r w:rsidRPr="7DA59696" w:rsidR="00EB2182">
        <w:rPr>
          <w:rFonts w:cs="Calibri" w:cstheme="minorAscii"/>
          <w:sz w:val="24"/>
          <w:szCs w:val="24"/>
        </w:rPr>
        <w:t>to</w:t>
      </w:r>
      <w:r w:rsidRPr="7DA59696" w:rsidR="00EB2182">
        <w:rPr>
          <w:rFonts w:cs="Calibri" w:cstheme="minorAscii"/>
          <w:sz w:val="24"/>
          <w:szCs w:val="24"/>
        </w:rPr>
        <w:t>:</w:t>
      </w:r>
    </w:p>
    <w:p w:rsidRPr="00E10FB6" w:rsidR="00EB2182" w:rsidP="7DA59696" w:rsidRDefault="00EB2182" w14:paraId="4FC04D42" w14:textId="0EA62E53">
      <w:pPr>
        <w:pStyle w:val="ListParagraph"/>
        <w:numPr>
          <w:ilvl w:val="0"/>
          <w:numId w:val="72"/>
        </w:numPr>
        <w:rPr>
          <w:rFonts w:cs="Calibri" w:cstheme="minorAscii"/>
          <w:sz w:val="24"/>
          <w:szCs w:val="24"/>
        </w:rPr>
      </w:pPr>
      <w:r w:rsidRPr="7DA59696" w:rsidR="00EB2182">
        <w:rPr>
          <w:rFonts w:cs="Calibri" w:cstheme="minorAscii"/>
          <w:sz w:val="24"/>
          <w:szCs w:val="24"/>
        </w:rPr>
        <w:t xml:space="preserve">Online money transfer methods (i.e. - Chase </w:t>
      </w:r>
      <w:proofErr w:type="spellStart"/>
      <w:r w:rsidRPr="7DA59696" w:rsidR="00EB2182">
        <w:rPr>
          <w:rFonts w:cs="Calibri" w:cstheme="minorAscii"/>
          <w:sz w:val="24"/>
          <w:szCs w:val="24"/>
        </w:rPr>
        <w:t>Quickpay</w:t>
      </w:r>
      <w:proofErr w:type="spellEnd"/>
      <w:r w:rsidRPr="7DA59696" w:rsidR="00EB2182">
        <w:rPr>
          <w:rFonts w:cs="Calibri" w:cstheme="minorAscii"/>
          <w:sz w:val="24"/>
          <w:szCs w:val="24"/>
        </w:rPr>
        <w:t xml:space="preserve">, </w:t>
      </w:r>
      <w:r w:rsidRPr="7DA59696" w:rsidR="00EB2182">
        <w:rPr>
          <w:rFonts w:cs="Calibri" w:cstheme="minorAscii"/>
          <w:sz w:val="24"/>
          <w:szCs w:val="24"/>
        </w:rPr>
        <w:t>Venmo</w:t>
      </w:r>
      <w:r w:rsidRPr="7DA59696" w:rsidR="00EB2182">
        <w:rPr>
          <w:rFonts w:cs="Calibri" w:cstheme="minorAscii"/>
          <w:sz w:val="24"/>
          <w:szCs w:val="24"/>
        </w:rPr>
        <w:t>, PayPal, Square, etc.)</w:t>
      </w:r>
    </w:p>
    <w:p w:rsidRPr="00E10FB6" w:rsidR="00EB2182" w:rsidP="7DA59696" w:rsidRDefault="00EB2182" w14:paraId="11FCD74A" w14:textId="471316E2">
      <w:pPr>
        <w:pStyle w:val="ListParagraph"/>
        <w:numPr>
          <w:ilvl w:val="0"/>
          <w:numId w:val="72"/>
        </w:numPr>
        <w:rPr>
          <w:rFonts w:cs="Calibri" w:cstheme="minorAscii"/>
          <w:sz w:val="24"/>
          <w:szCs w:val="24"/>
        </w:rPr>
      </w:pPr>
      <w:r w:rsidRPr="7DA59696" w:rsidR="00EB2182">
        <w:rPr>
          <w:rFonts w:cs="Calibri" w:cstheme="minorAscii"/>
          <w:sz w:val="24"/>
          <w:szCs w:val="24"/>
        </w:rPr>
        <w:t>Campaign solicitations and campaign fundraising activities. Funds for political candidates or campaigns</w:t>
      </w:r>
      <w:r w:rsidRPr="7DA59696" w:rsidR="002D753D">
        <w:rPr>
          <w:rFonts w:cs="Calibri" w:cstheme="minorAscii"/>
          <w:sz w:val="24"/>
          <w:szCs w:val="24"/>
        </w:rPr>
        <w:t xml:space="preserve"> </w:t>
      </w:r>
      <w:r w:rsidRPr="7DA59696" w:rsidR="00EB2182">
        <w:rPr>
          <w:rFonts w:cs="Calibri" w:cstheme="minorAscii"/>
          <w:sz w:val="24"/>
          <w:szCs w:val="24"/>
        </w:rPr>
        <w:t>may not</w:t>
      </w:r>
      <w:r w:rsidRPr="7DA59696" w:rsidR="00550DE0">
        <w:rPr>
          <w:rFonts w:cs="Calibri" w:cstheme="minorAscii"/>
          <w:sz w:val="24"/>
          <w:szCs w:val="24"/>
        </w:rPr>
        <w:t>,</w:t>
      </w:r>
      <w:r w:rsidRPr="7DA59696" w:rsidR="00EB2182">
        <w:rPr>
          <w:rFonts w:cs="Calibri" w:cstheme="minorAscii"/>
          <w:sz w:val="24"/>
          <w:szCs w:val="24"/>
        </w:rPr>
        <w:t xml:space="preserve"> under any circumstances</w:t>
      </w:r>
      <w:r w:rsidRPr="7DA59696" w:rsidR="00550DE0">
        <w:rPr>
          <w:rFonts w:cs="Calibri" w:cstheme="minorAscii"/>
          <w:sz w:val="24"/>
          <w:szCs w:val="24"/>
        </w:rPr>
        <w:t>,</w:t>
      </w:r>
      <w:r w:rsidRPr="7DA59696" w:rsidR="00EB2182">
        <w:rPr>
          <w:rFonts w:cs="Calibri" w:cstheme="minorAscii"/>
          <w:sz w:val="24"/>
          <w:szCs w:val="24"/>
        </w:rPr>
        <w:t xml:space="preserve"> be solicited</w:t>
      </w:r>
      <w:r w:rsidRPr="7DA59696" w:rsidR="00EB2182">
        <w:rPr>
          <w:rFonts w:cs="Calibri" w:cstheme="minorAscii"/>
          <w:sz w:val="24"/>
          <w:szCs w:val="24"/>
        </w:rPr>
        <w:t xml:space="preserve"> in the name of Loyola University Chicago or on Loyola’s</w:t>
      </w:r>
      <w:r w:rsidRPr="7DA59696" w:rsidR="002D753D">
        <w:rPr>
          <w:rFonts w:cs="Calibri" w:cstheme="minorAscii"/>
          <w:sz w:val="24"/>
          <w:szCs w:val="24"/>
        </w:rPr>
        <w:t xml:space="preserve"> </w:t>
      </w:r>
      <w:r w:rsidRPr="7DA59696" w:rsidR="00EB2182">
        <w:rPr>
          <w:rFonts w:cs="Calibri" w:cstheme="minorAscii"/>
          <w:sz w:val="24"/>
          <w:szCs w:val="24"/>
        </w:rPr>
        <w:t>campuses. Loyola students, faculty, and staff may make personal contributions to the candidate(s) of</w:t>
      </w:r>
      <w:r w:rsidRPr="7DA59696" w:rsidR="002D753D">
        <w:rPr>
          <w:rFonts w:cs="Calibri" w:cstheme="minorAscii"/>
          <w:sz w:val="24"/>
          <w:szCs w:val="24"/>
        </w:rPr>
        <w:t xml:space="preserve"> </w:t>
      </w:r>
      <w:r w:rsidRPr="7DA59696" w:rsidR="00EB2182">
        <w:rPr>
          <w:rFonts w:cs="Calibri" w:cstheme="minorAscii"/>
          <w:sz w:val="24"/>
          <w:szCs w:val="24"/>
        </w:rPr>
        <w:t>their choice.</w:t>
      </w:r>
    </w:p>
    <w:p w:rsidR="52245C53" w:rsidP="4D45C087" w:rsidRDefault="52245C53" w14:paraId="329E5C9B" w14:textId="2D38FAF6">
      <w:pPr>
        <w:pStyle w:val="ListParagraph"/>
        <w:numPr>
          <w:ilvl w:val="0"/>
          <w:numId w:val="72"/>
        </w:numPr>
        <w:rPr>
          <w:rFonts w:cs="Calibri" w:cstheme="minorAscii"/>
          <w:sz w:val="24"/>
          <w:szCs w:val="24"/>
        </w:rPr>
      </w:pPr>
      <w:r w:rsidRPr="4D45C087" w:rsidR="52245C53">
        <w:rPr>
          <w:rFonts w:cs="Calibri" w:cstheme="minorAscii"/>
          <w:sz w:val="24"/>
          <w:szCs w:val="24"/>
        </w:rPr>
        <w:t>*</w:t>
      </w:r>
      <w:r w:rsidRPr="4D45C087" w:rsidR="00EB2182">
        <w:rPr>
          <w:rFonts w:cs="Calibri" w:cstheme="minorAscii"/>
          <w:sz w:val="24"/>
          <w:szCs w:val="24"/>
        </w:rPr>
        <w:t>Raffles</w:t>
      </w:r>
      <w:r w:rsidRPr="4D45C087" w:rsidR="00EB2182">
        <w:rPr>
          <w:rFonts w:cs="Calibri" w:cstheme="minorAscii"/>
          <w:sz w:val="24"/>
          <w:szCs w:val="24"/>
        </w:rPr>
        <w:t xml:space="preserve"> and/or lotteries. Any event requiring a fee in exchange for a chan</w:t>
      </w:r>
      <w:r w:rsidRPr="4D45C087" w:rsidR="002D753D">
        <w:rPr>
          <w:rFonts w:cs="Calibri" w:cstheme="minorAscii"/>
          <w:sz w:val="24"/>
          <w:szCs w:val="24"/>
        </w:rPr>
        <w:t xml:space="preserve">ce at a prize may qualify under </w:t>
      </w:r>
      <w:r w:rsidRPr="4D45C087" w:rsidR="00EB2182">
        <w:rPr>
          <w:rFonts w:cs="Calibri" w:cstheme="minorAscii"/>
          <w:sz w:val="24"/>
          <w:szCs w:val="24"/>
        </w:rPr>
        <w:t>Illinois law as a raffle. The legal ramifications of holding a raffle are se</w:t>
      </w:r>
      <w:r w:rsidRPr="4D45C087" w:rsidR="002D753D">
        <w:rPr>
          <w:rFonts w:cs="Calibri" w:cstheme="minorAscii"/>
          <w:sz w:val="24"/>
          <w:szCs w:val="24"/>
        </w:rPr>
        <w:t xml:space="preserve">rious. If there is any question </w:t>
      </w:r>
      <w:r w:rsidRPr="4D45C087" w:rsidR="00EB2182">
        <w:rPr>
          <w:rFonts w:cs="Calibri" w:cstheme="minorAscii"/>
          <w:sz w:val="24"/>
          <w:szCs w:val="24"/>
        </w:rPr>
        <w:t xml:space="preserve">about whether your activities </w:t>
      </w:r>
      <w:r w:rsidRPr="4D45C087" w:rsidR="00EB2182">
        <w:rPr>
          <w:rFonts w:cs="Calibri" w:cstheme="minorAscii"/>
          <w:sz w:val="24"/>
          <w:szCs w:val="24"/>
        </w:rPr>
        <w:t>could be considered</w:t>
      </w:r>
      <w:r w:rsidRPr="4D45C087" w:rsidR="00EB2182">
        <w:rPr>
          <w:rFonts w:cs="Calibri" w:cstheme="minorAscii"/>
          <w:sz w:val="24"/>
          <w:szCs w:val="24"/>
        </w:rPr>
        <w:t xml:space="preserve"> a raffle or </w:t>
      </w:r>
      <w:r w:rsidRPr="4D45C087" w:rsidR="00EB2182">
        <w:rPr>
          <w:rFonts w:cs="Calibri" w:cstheme="minorAscii"/>
          <w:sz w:val="24"/>
          <w:szCs w:val="24"/>
        </w:rPr>
        <w:t>lottery</w:t>
      </w:r>
      <w:r w:rsidRPr="4D45C087" w:rsidR="00EB2182">
        <w:rPr>
          <w:rFonts w:cs="Calibri" w:cstheme="minorAscii"/>
          <w:sz w:val="24"/>
          <w:szCs w:val="24"/>
        </w:rPr>
        <w:t xml:space="preserve"> pleas</w:t>
      </w:r>
      <w:r w:rsidRPr="4D45C087" w:rsidR="002D753D">
        <w:rPr>
          <w:rFonts w:cs="Calibri" w:cstheme="minorAscii"/>
          <w:sz w:val="24"/>
          <w:szCs w:val="24"/>
        </w:rPr>
        <w:t xml:space="preserve">e contact </w:t>
      </w:r>
      <w:r w:rsidRPr="4D45C087" w:rsidR="59F00F6C">
        <w:rPr>
          <w:rFonts w:cs="Calibri" w:cstheme="minorAscii"/>
          <w:sz w:val="24"/>
          <w:szCs w:val="24"/>
        </w:rPr>
        <w:t>Graduate, Professional, &amp; Adult Student Life</w:t>
      </w:r>
    </w:p>
    <w:p w:rsidRPr="00E10FB6" w:rsidR="00EB2182" w:rsidP="7DA59696" w:rsidRDefault="00EB2182" w14:paraId="60035A38" w14:textId="05D26A78">
      <w:pPr>
        <w:pStyle w:val="ListParagraph"/>
        <w:numPr>
          <w:ilvl w:val="0"/>
          <w:numId w:val="72"/>
        </w:numPr>
        <w:rPr>
          <w:rFonts w:cs="Calibri" w:cstheme="minorAscii"/>
          <w:sz w:val="24"/>
          <w:szCs w:val="24"/>
        </w:rPr>
      </w:pPr>
      <w:r w:rsidRPr="5D34C84A" w:rsidR="00EB2182">
        <w:rPr>
          <w:rFonts w:cs="Calibri" w:cstheme="minorAscii"/>
          <w:sz w:val="24"/>
          <w:szCs w:val="24"/>
        </w:rPr>
        <w:t xml:space="preserve">Events/activities promoting and/or </w:t>
      </w:r>
      <w:r w:rsidRPr="5D34C84A" w:rsidR="00EB2182">
        <w:rPr>
          <w:rFonts w:cs="Calibri" w:cstheme="minorAscii"/>
          <w:sz w:val="24"/>
          <w:szCs w:val="24"/>
        </w:rPr>
        <w:t>providing</w:t>
      </w:r>
      <w:r w:rsidRPr="5D34C84A" w:rsidR="00EB2182">
        <w:rPr>
          <w:rFonts w:cs="Calibri" w:cstheme="minorAscii"/>
          <w:sz w:val="24"/>
          <w:szCs w:val="24"/>
        </w:rPr>
        <w:t xml:space="preserve"> alcohol.</w:t>
      </w:r>
    </w:p>
    <w:p w:rsidRPr="00E10FB6" w:rsidR="00EB2182" w:rsidP="7DA59696" w:rsidRDefault="00EB2182" w14:paraId="7BA8FAF8" w14:textId="0B02F48F">
      <w:pPr>
        <w:pStyle w:val="ListParagraph"/>
        <w:numPr>
          <w:ilvl w:val="0"/>
          <w:numId w:val="72"/>
        </w:numPr>
        <w:rPr>
          <w:rFonts w:cs="Calibri" w:cstheme="minorAscii"/>
          <w:sz w:val="24"/>
          <w:szCs w:val="24"/>
        </w:rPr>
      </w:pPr>
      <w:r w:rsidRPr="7DA59696" w:rsidR="00EB2182">
        <w:rPr>
          <w:rFonts w:cs="Calibri" w:cstheme="minorAscii"/>
          <w:sz w:val="24"/>
          <w:szCs w:val="24"/>
        </w:rPr>
        <w:t>Eating contests.</w:t>
      </w:r>
    </w:p>
    <w:p w:rsidRPr="00E10FB6" w:rsidR="002D753D" w:rsidP="7DA59696" w:rsidRDefault="00EB2182" w14:paraId="11CC34D8" w14:textId="6C39B410">
      <w:pPr>
        <w:pStyle w:val="ListParagraph"/>
        <w:numPr>
          <w:ilvl w:val="0"/>
          <w:numId w:val="72"/>
        </w:numPr>
        <w:rPr>
          <w:rFonts w:cs="Calibri" w:cstheme="minorAscii"/>
          <w:sz w:val="24"/>
          <w:szCs w:val="24"/>
        </w:rPr>
      </w:pPr>
      <w:r w:rsidRPr="157364AF" w:rsidR="11E0976D">
        <w:rPr>
          <w:rFonts w:cs="Calibri" w:cstheme="minorAscii"/>
          <w:sz w:val="24"/>
          <w:szCs w:val="24"/>
        </w:rPr>
        <w:t>Date auctions.</w:t>
      </w:r>
    </w:p>
    <w:p w:rsidRPr="00E10FB6" w:rsidR="00EB2182" w:rsidP="00E10FB6" w:rsidRDefault="002D753D" w14:paraId="2A4946FD" w14:textId="17D642C5" w14:noSpellErr="1">
      <w:pPr>
        <w:pStyle w:val="Heading2"/>
        <w:rPr>
          <w:b w:val="0"/>
          <w:bCs w:val="0"/>
        </w:rPr>
      </w:pPr>
      <w:bookmarkStart w:name="_Toc57719952" w:id="909247494"/>
      <w:r w:rsidR="002D753D">
        <w:rPr/>
        <w:t>Online Fundraising</w:t>
      </w:r>
      <w:bookmarkEnd w:id="909247494"/>
    </w:p>
    <w:p w:rsidRPr="00E10FB6" w:rsidR="00EB2182" w:rsidP="7DA59696" w:rsidRDefault="00EB2182" w14:paraId="07D171D2" w14:textId="09411271">
      <w:pPr>
        <w:ind w:left="0"/>
        <w:rPr>
          <w:rFonts w:cs="Calibri" w:cstheme="minorAscii"/>
          <w:sz w:val="24"/>
          <w:szCs w:val="24"/>
        </w:rPr>
      </w:pPr>
      <w:r w:rsidRPr="7DA59696" w:rsidR="00EB2182">
        <w:rPr>
          <w:rFonts w:cs="Calibri" w:cstheme="minorAscii"/>
          <w:sz w:val="24"/>
          <w:szCs w:val="24"/>
        </w:rPr>
        <w:t xml:space="preserve">Student organizations </w:t>
      </w:r>
      <w:r w:rsidRPr="7DA59696" w:rsidR="00EB2182">
        <w:rPr>
          <w:rFonts w:cs="Calibri" w:cstheme="minorAscii"/>
          <w:sz w:val="24"/>
          <w:szCs w:val="24"/>
        </w:rPr>
        <w:t>may be approved</w:t>
      </w:r>
      <w:r w:rsidRPr="7DA59696" w:rsidR="00EB2182">
        <w:rPr>
          <w:rFonts w:cs="Calibri" w:cstheme="minorAscii"/>
          <w:sz w:val="24"/>
          <w:szCs w:val="24"/>
        </w:rPr>
        <w:t xml:space="preserve"> for online fundraising for charitable/</w:t>
      </w:r>
      <w:r w:rsidRPr="7DA59696" w:rsidR="002D753D">
        <w:rPr>
          <w:rFonts w:cs="Calibri" w:cstheme="minorAscii"/>
          <w:sz w:val="24"/>
          <w:szCs w:val="24"/>
        </w:rPr>
        <w:t xml:space="preserve">non-profit </w:t>
      </w:r>
      <w:proofErr w:type="gramStart"/>
      <w:r w:rsidRPr="7DA59696" w:rsidR="002D753D">
        <w:rPr>
          <w:rFonts w:cs="Calibri" w:cstheme="minorAscii"/>
          <w:sz w:val="24"/>
          <w:szCs w:val="24"/>
        </w:rPr>
        <w:t>organization</w:t>
      </w:r>
      <w:proofErr w:type="gramEnd"/>
      <w:r w:rsidRPr="7DA59696" w:rsidR="002D753D">
        <w:rPr>
          <w:rFonts w:cs="Calibri" w:cstheme="minorAscii"/>
          <w:sz w:val="24"/>
          <w:szCs w:val="24"/>
        </w:rPr>
        <w:t xml:space="preserve"> if they </w:t>
      </w:r>
      <w:r w:rsidRPr="7DA59696" w:rsidR="00EB2182">
        <w:rPr>
          <w:rFonts w:cs="Calibri" w:cstheme="minorAscii"/>
          <w:sz w:val="24"/>
          <w:szCs w:val="24"/>
        </w:rPr>
        <w:t>meet the following guidelines:</w:t>
      </w:r>
    </w:p>
    <w:p w:rsidRPr="00E10FB6" w:rsidR="00EB2182" w:rsidP="7DA59696" w:rsidRDefault="00EB2182" w14:paraId="09082D01" w14:textId="23087047">
      <w:pPr>
        <w:pStyle w:val="ListParagraph"/>
        <w:numPr>
          <w:ilvl w:val="0"/>
          <w:numId w:val="73"/>
        </w:numPr>
        <w:rPr>
          <w:rFonts w:cs="Calibri" w:cstheme="minorAscii"/>
          <w:sz w:val="24"/>
          <w:szCs w:val="24"/>
        </w:rPr>
      </w:pPr>
      <w:r w:rsidRPr="4D45C087" w:rsidR="00EB2182">
        <w:rPr>
          <w:rFonts w:cs="Calibri" w:cstheme="minorAscii"/>
          <w:sz w:val="24"/>
          <w:szCs w:val="24"/>
        </w:rPr>
        <w:t xml:space="preserve">Charitable/non-profit organization </w:t>
      </w:r>
      <w:r w:rsidRPr="4D45C087" w:rsidR="00EB2182">
        <w:rPr>
          <w:rFonts w:cs="Calibri" w:cstheme="minorAscii"/>
          <w:sz w:val="24"/>
          <w:szCs w:val="24"/>
        </w:rPr>
        <w:t>provides</w:t>
      </w:r>
      <w:r w:rsidRPr="4D45C087" w:rsidR="00EB2182">
        <w:rPr>
          <w:rFonts w:cs="Calibri" w:cstheme="minorAscii"/>
          <w:sz w:val="24"/>
          <w:szCs w:val="24"/>
        </w:rPr>
        <w:t xml:space="preserve"> </w:t>
      </w:r>
      <w:r w:rsidRPr="4D45C087" w:rsidR="00EB2182">
        <w:rPr>
          <w:rFonts w:cs="Calibri" w:cstheme="minorAscii"/>
          <w:sz w:val="24"/>
          <w:szCs w:val="24"/>
        </w:rPr>
        <w:t>online</w:t>
      </w:r>
      <w:r w:rsidRPr="4D45C087" w:rsidR="00EB2182">
        <w:rPr>
          <w:rFonts w:cs="Calibri" w:cstheme="minorAscii"/>
          <w:sz w:val="24"/>
          <w:szCs w:val="24"/>
        </w:rPr>
        <w:t xml:space="preserve"> portal for fundraising.</w:t>
      </w:r>
    </w:p>
    <w:p w:rsidRPr="00E10FB6" w:rsidR="00EB2182" w:rsidP="7DA59696" w:rsidRDefault="00EB2182" w14:paraId="19B33D2F" w14:textId="2E914966">
      <w:pPr>
        <w:pStyle w:val="ListParagraph"/>
        <w:numPr>
          <w:ilvl w:val="0"/>
          <w:numId w:val="73"/>
        </w:numPr>
        <w:rPr>
          <w:rFonts w:cs="Calibri" w:cstheme="minorAscii"/>
          <w:sz w:val="24"/>
          <w:szCs w:val="24"/>
        </w:rPr>
      </w:pPr>
      <w:r w:rsidRPr="4D45C087" w:rsidR="00EB2182">
        <w:rPr>
          <w:rFonts w:cs="Calibri" w:cstheme="minorAscii"/>
          <w:sz w:val="24"/>
          <w:szCs w:val="24"/>
        </w:rPr>
        <w:t>Funds go directly to the charitable/non-profit organization, and students do not have access to funds.</w:t>
      </w:r>
    </w:p>
    <w:p w:rsidRPr="00E10FB6" w:rsidR="00EB2182" w:rsidP="7DA59696" w:rsidRDefault="00EB2182" w14:paraId="0C3EE1EF" w14:textId="02FF1110">
      <w:pPr>
        <w:pStyle w:val="ListParagraph"/>
        <w:numPr>
          <w:ilvl w:val="0"/>
          <w:numId w:val="73"/>
        </w:numPr>
        <w:rPr>
          <w:rFonts w:cs="Calibri" w:cstheme="minorAscii"/>
          <w:sz w:val="24"/>
          <w:szCs w:val="24"/>
        </w:rPr>
      </w:pPr>
      <w:r w:rsidRPr="4D45C087" w:rsidR="00EB2182">
        <w:rPr>
          <w:rFonts w:cs="Calibri" w:cstheme="minorAscii"/>
          <w:sz w:val="24"/>
          <w:szCs w:val="24"/>
        </w:rPr>
        <w:t>Donation pages may not use the LUC logo, crest, or other trademarks.</w:t>
      </w:r>
    </w:p>
    <w:p w:rsidRPr="00E10FB6" w:rsidR="00EB2182" w:rsidP="7DA59696" w:rsidRDefault="00EB2182" w14:paraId="636E4798" w14:textId="3E492B0F">
      <w:pPr>
        <w:pStyle w:val="ListParagraph"/>
        <w:numPr>
          <w:ilvl w:val="0"/>
          <w:numId w:val="73"/>
        </w:numPr>
        <w:rPr>
          <w:rFonts w:cs="Calibri" w:cstheme="minorAscii"/>
          <w:sz w:val="24"/>
          <w:szCs w:val="24"/>
        </w:rPr>
      </w:pPr>
      <w:r w:rsidRPr="4D45C087" w:rsidR="00EB2182">
        <w:rPr>
          <w:rFonts w:cs="Calibri" w:cstheme="minorAscii"/>
          <w:sz w:val="24"/>
          <w:szCs w:val="24"/>
        </w:rPr>
        <w:t>Organization</w:t>
      </w:r>
      <w:r w:rsidRPr="4D45C087" w:rsidR="00EB2182">
        <w:rPr>
          <w:rFonts w:cs="Calibri" w:cstheme="minorAscii"/>
          <w:sz w:val="24"/>
          <w:szCs w:val="24"/>
        </w:rPr>
        <w:t xml:space="preserve"> is consistent with Loyola University Chicago's Mission.</w:t>
      </w:r>
    </w:p>
    <w:p w:rsidRPr="00E10FB6" w:rsidR="002D753D" w:rsidP="4D45C087" w:rsidRDefault="00923B7B" w14:paraId="7354001C" w14:textId="3893A3C3">
      <w:pPr>
        <w:pStyle w:val="ListParagraph"/>
        <w:numPr>
          <w:ilvl w:val="0"/>
          <w:numId w:val="73"/>
        </w:numPr>
        <w:rPr>
          <w:rFonts w:cs="Calibri" w:cstheme="minorAscii"/>
          <w:sz w:val="24"/>
          <w:szCs w:val="24"/>
        </w:rPr>
      </w:pPr>
      <w:r w:rsidRPr="157364AF" w:rsidR="51DF301C">
        <w:rPr>
          <w:rFonts w:cs="Calibri" w:cstheme="minorAscii"/>
          <w:sz w:val="24"/>
          <w:szCs w:val="24"/>
        </w:rPr>
        <w:t>S</w:t>
      </w:r>
      <w:r w:rsidRPr="157364AF" w:rsidR="094946C4">
        <w:rPr>
          <w:rFonts w:cs="Calibri" w:cstheme="minorAscii"/>
          <w:sz w:val="24"/>
          <w:szCs w:val="24"/>
        </w:rPr>
        <w:t>ponsoring department</w:t>
      </w:r>
      <w:r w:rsidRPr="157364AF" w:rsidR="2D92CB84">
        <w:rPr>
          <w:rFonts w:cs="Calibri" w:cstheme="minorAscii"/>
          <w:sz w:val="24"/>
          <w:szCs w:val="24"/>
        </w:rPr>
        <w:t xml:space="preserve"> approves </w:t>
      </w:r>
      <w:r w:rsidRPr="157364AF" w:rsidR="2D92CB84">
        <w:rPr>
          <w:rFonts w:cs="Calibri" w:cstheme="minorAscii"/>
          <w:sz w:val="24"/>
          <w:szCs w:val="24"/>
        </w:rPr>
        <w:t>request</w:t>
      </w:r>
      <w:r w:rsidRPr="157364AF" w:rsidR="11E0976D">
        <w:rPr>
          <w:rFonts w:cs="Calibri" w:cstheme="minorAscii"/>
          <w:sz w:val="24"/>
          <w:szCs w:val="24"/>
        </w:rPr>
        <w:t xml:space="preserve"> prior to engaging in fundraising.</w:t>
      </w:r>
    </w:p>
    <w:p w:rsidRPr="007B1E51" w:rsidR="00EB2182" w:rsidP="4D45C087" w:rsidRDefault="00EB2182" w14:paraId="32809949" w14:textId="4578140D">
      <w:pPr>
        <w:pStyle w:val="Normal"/>
        <w:ind w:left="0"/>
        <w:rPr>
          <w:b w:val="1"/>
          <w:bCs w:val="1"/>
          <w:sz w:val="24"/>
          <w:szCs w:val="24"/>
        </w:rPr>
      </w:pPr>
      <w:bookmarkStart w:name="_Toc1312777975" w:id="120127487"/>
      <w:r w:rsidRPr="4D45C087" w:rsidR="00EB2182">
        <w:rPr>
          <w:b w:val="1"/>
          <w:bCs w:val="1"/>
          <w:sz w:val="24"/>
          <w:szCs w:val="24"/>
        </w:rPr>
        <w:t>Donations and Tax ID Numbers</w:t>
      </w:r>
      <w:bookmarkEnd w:id="120127487"/>
    </w:p>
    <w:p w:rsidRPr="00E10FB6" w:rsidR="00EB2182" w:rsidP="00E10FB6" w:rsidRDefault="00EB2182" w14:paraId="0A8559BE" w14:textId="77777777">
      <w:pPr>
        <w:pStyle w:val="Heading3"/>
      </w:pPr>
      <w:r w:rsidR="00EB2182">
        <w:rPr/>
        <w:t>Receiving a donation:</w:t>
      </w:r>
    </w:p>
    <w:p w:rsidRPr="00E10FB6" w:rsidR="00EB2182" w:rsidP="7DA59696" w:rsidRDefault="00EB2182" w14:paraId="2EC07931" w14:textId="33AB8AC6">
      <w:pPr>
        <w:ind w:left="0"/>
        <w:rPr>
          <w:rFonts w:cs="Calibri" w:cstheme="minorAscii"/>
          <w:sz w:val="24"/>
          <w:szCs w:val="24"/>
        </w:rPr>
      </w:pPr>
      <w:r w:rsidRPr="7DA59696" w:rsidR="00EB2182">
        <w:rPr>
          <w:rFonts w:cs="Calibri" w:cstheme="minorAscii"/>
          <w:sz w:val="24"/>
          <w:szCs w:val="24"/>
        </w:rPr>
        <w:t xml:space="preserve">Student organizations </w:t>
      </w:r>
      <w:r w:rsidRPr="7DA59696" w:rsidR="00EB2182">
        <w:rPr>
          <w:rFonts w:cs="Calibri" w:cstheme="minorAscii"/>
          <w:sz w:val="24"/>
          <w:szCs w:val="24"/>
        </w:rPr>
        <w:t>are permitted</w:t>
      </w:r>
      <w:r w:rsidRPr="7DA59696" w:rsidR="00EB2182">
        <w:rPr>
          <w:rFonts w:cs="Calibri" w:cstheme="minorAscii"/>
          <w:sz w:val="24"/>
          <w:szCs w:val="24"/>
        </w:rPr>
        <w:t xml:space="preserve"> to accept funds or contributions from </w:t>
      </w:r>
      <w:r w:rsidRPr="7DA59696" w:rsidR="002D753D">
        <w:rPr>
          <w:rFonts w:cs="Calibri" w:cstheme="minorAscii"/>
          <w:sz w:val="24"/>
          <w:szCs w:val="24"/>
        </w:rPr>
        <w:t xml:space="preserve">the campus community (students, </w:t>
      </w:r>
      <w:r w:rsidRPr="7DA59696" w:rsidR="00EB2182">
        <w:rPr>
          <w:rFonts w:cs="Calibri" w:cstheme="minorAscii"/>
          <w:sz w:val="24"/>
          <w:szCs w:val="24"/>
        </w:rPr>
        <w:t>faculty/staff, and alumni) and/or off-campus entities (individuals, businesses, c</w:t>
      </w:r>
      <w:r w:rsidRPr="7DA59696" w:rsidR="002D753D">
        <w:rPr>
          <w:rFonts w:cs="Calibri" w:cstheme="minorAscii"/>
          <w:sz w:val="24"/>
          <w:szCs w:val="24"/>
        </w:rPr>
        <w:t xml:space="preserve">orporations and/or foundations) </w:t>
      </w:r>
      <w:r w:rsidRPr="7DA59696" w:rsidR="00EB2182">
        <w:rPr>
          <w:rFonts w:cs="Calibri" w:cstheme="minorAscii"/>
          <w:sz w:val="24"/>
          <w:szCs w:val="24"/>
        </w:rPr>
        <w:t>under the following guidelines:</w:t>
      </w:r>
    </w:p>
    <w:p w:rsidRPr="00E10FB6" w:rsidR="00EB2182" w:rsidP="7DA59696" w:rsidRDefault="00EB2182" w14:paraId="036F3333" w14:textId="72A9A179">
      <w:pPr>
        <w:pStyle w:val="ListParagraph"/>
        <w:numPr>
          <w:ilvl w:val="0"/>
          <w:numId w:val="74"/>
        </w:numPr>
        <w:rPr>
          <w:rFonts w:cs="Calibri" w:cstheme="minorAscii"/>
          <w:sz w:val="24"/>
          <w:szCs w:val="24"/>
        </w:rPr>
      </w:pPr>
      <w:r w:rsidRPr="7DA59696" w:rsidR="00EB2182">
        <w:rPr>
          <w:rFonts w:cs="Calibri" w:cstheme="minorAscii"/>
          <w:sz w:val="24"/>
          <w:szCs w:val="24"/>
        </w:rPr>
        <w:t>The donation directly relates to the mission and purpose of the student organization as indicated in the</w:t>
      </w:r>
      <w:r w:rsidRPr="7DA59696" w:rsidR="002D753D">
        <w:rPr>
          <w:rFonts w:cs="Calibri" w:cstheme="minorAscii"/>
          <w:sz w:val="24"/>
          <w:szCs w:val="24"/>
        </w:rPr>
        <w:t xml:space="preserve"> </w:t>
      </w:r>
      <w:r w:rsidRPr="7DA59696" w:rsidR="00EB2182">
        <w:rPr>
          <w:rFonts w:cs="Calibri" w:cstheme="minorAscii"/>
          <w:sz w:val="24"/>
          <w:szCs w:val="24"/>
        </w:rPr>
        <w:t>organization constitution</w:t>
      </w:r>
    </w:p>
    <w:p w:rsidRPr="00E10FB6" w:rsidR="00923B7B" w:rsidP="7DA59696" w:rsidRDefault="00EB2182" w14:paraId="0A6758C7" w14:textId="1CF458D0">
      <w:pPr>
        <w:pStyle w:val="ListParagraph"/>
        <w:numPr>
          <w:ilvl w:val="0"/>
          <w:numId w:val="74"/>
        </w:numPr>
        <w:rPr>
          <w:rFonts w:cs="Calibri" w:cstheme="minorAscii"/>
          <w:sz w:val="24"/>
          <w:szCs w:val="24"/>
        </w:rPr>
      </w:pPr>
      <w:r w:rsidRPr="7DA59696" w:rsidR="00EB2182">
        <w:rPr>
          <w:rFonts w:cs="Calibri" w:cstheme="minorAscii"/>
          <w:sz w:val="24"/>
          <w:szCs w:val="24"/>
        </w:rPr>
        <w:t>Proceeds were voluntarily contributed with the understanding of the cause or purpose</w:t>
      </w:r>
    </w:p>
    <w:p w:rsidRPr="00E10FB6" w:rsidR="00923B7B" w:rsidP="7DA59696" w:rsidRDefault="00EB2182" w14:paraId="664B8F1E" w14:textId="64FFD90F">
      <w:pPr>
        <w:pStyle w:val="ListParagraph"/>
        <w:numPr>
          <w:ilvl w:val="0"/>
          <w:numId w:val="74"/>
        </w:numPr>
        <w:rPr>
          <w:rFonts w:cs="Calibri" w:cstheme="minorAscii"/>
          <w:sz w:val="24"/>
          <w:szCs w:val="24"/>
        </w:rPr>
      </w:pPr>
      <w:r w:rsidRPr="7DA59696" w:rsidR="00EB2182">
        <w:rPr>
          <w:rFonts w:cs="Calibri" w:cstheme="minorAscii"/>
          <w:sz w:val="24"/>
          <w:szCs w:val="24"/>
        </w:rPr>
        <w:t xml:space="preserve">If the donation is in the form of a </w:t>
      </w:r>
      <w:proofErr w:type="gramStart"/>
      <w:r w:rsidRPr="7DA59696" w:rsidR="00EB2182">
        <w:rPr>
          <w:rFonts w:cs="Calibri" w:cstheme="minorAscii"/>
          <w:sz w:val="24"/>
          <w:szCs w:val="24"/>
        </w:rPr>
        <w:t>check</w:t>
      </w:r>
      <w:proofErr w:type="gramEnd"/>
      <w:r w:rsidRPr="7DA59696" w:rsidR="00EB2182">
        <w:rPr>
          <w:rFonts w:cs="Calibri" w:cstheme="minorAscii"/>
          <w:sz w:val="24"/>
          <w:szCs w:val="24"/>
        </w:rPr>
        <w:t xml:space="preserve"> it must be made payable to Loyola University Chicago and is</w:t>
      </w:r>
      <w:r w:rsidRPr="7DA59696" w:rsidR="002D753D">
        <w:rPr>
          <w:rFonts w:cs="Calibri" w:cstheme="minorAscii"/>
          <w:sz w:val="24"/>
          <w:szCs w:val="24"/>
        </w:rPr>
        <w:t xml:space="preserve"> </w:t>
      </w:r>
      <w:r w:rsidRPr="7DA59696" w:rsidR="00EB2182">
        <w:rPr>
          <w:rFonts w:cs="Calibri" w:cstheme="minorAscii"/>
          <w:sz w:val="24"/>
          <w:szCs w:val="24"/>
        </w:rPr>
        <w:t>processed according to the tax deduction procedure outlined in the Tax Identification Numbers section</w:t>
      </w:r>
      <w:r w:rsidRPr="7DA59696" w:rsidR="002D753D">
        <w:rPr>
          <w:rFonts w:cs="Calibri" w:cstheme="minorAscii"/>
          <w:sz w:val="24"/>
          <w:szCs w:val="24"/>
        </w:rPr>
        <w:t xml:space="preserve"> </w:t>
      </w:r>
      <w:r w:rsidRPr="7DA59696" w:rsidR="00EB2182">
        <w:rPr>
          <w:rFonts w:cs="Calibri" w:cstheme="minorAscii"/>
          <w:sz w:val="24"/>
          <w:szCs w:val="24"/>
        </w:rPr>
        <w:t>or it must be made payable directly to the external charitable organization.</w:t>
      </w:r>
    </w:p>
    <w:p w:rsidRPr="00923B7B" w:rsidR="00EB2182" w:rsidP="00E10FB6" w:rsidRDefault="00EB2182" w14:paraId="643A4953" w14:textId="3D76B445">
      <w:pPr>
        <w:pStyle w:val="ListParagraph"/>
        <w:numPr>
          <w:ilvl w:val="0"/>
          <w:numId w:val="74"/>
        </w:numPr>
        <w:rPr/>
      </w:pPr>
      <w:r w:rsidRPr="7DA59696" w:rsidR="00EB2182">
        <w:rPr>
          <w:rFonts w:cs="Calibri" w:cstheme="minorAscii"/>
          <w:sz w:val="24"/>
          <w:szCs w:val="24"/>
        </w:rPr>
        <w:t xml:space="preserve">If the donation </w:t>
      </w:r>
      <w:r w:rsidRPr="7DA59696" w:rsidR="00EB2182">
        <w:rPr>
          <w:rFonts w:cs="Calibri" w:cstheme="minorAscii"/>
          <w:sz w:val="24"/>
          <w:szCs w:val="24"/>
        </w:rPr>
        <w:t>is made</w:t>
      </w:r>
      <w:r w:rsidRPr="7DA59696" w:rsidR="00EB2182">
        <w:rPr>
          <w:rFonts w:cs="Calibri" w:cstheme="minorAscii"/>
          <w:sz w:val="24"/>
          <w:szCs w:val="24"/>
        </w:rPr>
        <w:t xml:space="preserve"> in cash, the funds must be deposited directly into </w:t>
      </w:r>
      <w:r w:rsidRPr="7DA59696" w:rsidR="003E526A">
        <w:rPr>
          <w:rFonts w:cs="Calibri" w:cstheme="minorAscii"/>
          <w:sz w:val="24"/>
          <w:szCs w:val="24"/>
        </w:rPr>
        <w:t xml:space="preserve">the sponsoring departments’ </w:t>
      </w:r>
      <w:r w:rsidR="00EB2182">
        <w:rPr/>
        <w:t>account to be used for funding internal activities congruent with organizational purpose</w:t>
      </w:r>
      <w:r w:rsidR="002D753D">
        <w:rPr/>
        <w:t xml:space="preserve"> </w:t>
      </w:r>
      <w:r w:rsidR="00EB2182">
        <w:rPr/>
        <w:t>and/or to be given to an IRS-recognized 501 (c) (3) organization excluding political organizations or</w:t>
      </w:r>
      <w:r w:rsidR="002D753D">
        <w:rPr/>
        <w:t xml:space="preserve"> </w:t>
      </w:r>
      <w:r w:rsidR="00EB2182">
        <w:rPr/>
        <w:t>unrecognized groups.</w:t>
      </w:r>
    </w:p>
    <w:p w:rsidRPr="00E10FB6" w:rsidR="002D753D" w:rsidP="7DA59696" w:rsidRDefault="00EB2182" w14:paraId="0FF381FB" w14:textId="0DEE9AD4">
      <w:pPr>
        <w:pStyle w:val="ListParagraph"/>
        <w:numPr>
          <w:ilvl w:val="0"/>
          <w:numId w:val="74"/>
        </w:numPr>
        <w:rPr>
          <w:rFonts w:cs="Calibri" w:cstheme="minorAscii"/>
          <w:sz w:val="24"/>
          <w:szCs w:val="24"/>
        </w:rPr>
      </w:pPr>
      <w:r w:rsidRPr="4D45C087" w:rsidR="00EB2182">
        <w:rPr>
          <w:rFonts w:cs="Calibri" w:cstheme="minorAscii"/>
          <w:sz w:val="24"/>
          <w:szCs w:val="24"/>
        </w:rPr>
        <w:t>If donor requests documentation for tax deduction purposes, please see Tax ID Numbers section below.</w:t>
      </w:r>
    </w:p>
    <w:p w:rsidRPr="00E10FB6" w:rsidR="00EB2182" w:rsidP="4D45C087" w:rsidRDefault="00EB2182" w14:paraId="69C31FB0" w14:textId="1052FB01">
      <w:pPr>
        <w:pStyle w:val="Heading2"/>
        <w:rPr>
          <w:b w:val="0"/>
          <w:bCs w:val="0"/>
          <w:sz w:val="24"/>
          <w:szCs w:val="24"/>
        </w:rPr>
      </w:pPr>
      <w:bookmarkStart w:name="_Toc1196664604" w:id="1085801474"/>
      <w:r w:rsidRPr="4D45C087" w:rsidR="00EB2182">
        <w:rPr>
          <w:sz w:val="24"/>
          <w:szCs w:val="24"/>
        </w:rPr>
        <w:t>Tax ID Numbers</w:t>
      </w:r>
      <w:bookmarkEnd w:id="1085801474"/>
    </w:p>
    <w:p w:rsidRPr="00E10FB6" w:rsidR="00EB2182" w:rsidP="7DA59696" w:rsidRDefault="00EB2182" w14:paraId="6687AE53" w14:textId="37720471">
      <w:pPr>
        <w:ind w:left="0"/>
        <w:rPr>
          <w:rFonts w:cs="Calibri" w:cstheme="minorAscii"/>
          <w:sz w:val="24"/>
          <w:szCs w:val="24"/>
        </w:rPr>
      </w:pPr>
      <w:r w:rsidRPr="7DA59696" w:rsidR="00EB2182">
        <w:rPr>
          <w:rFonts w:cs="Calibri" w:cstheme="minorAscii"/>
          <w:sz w:val="24"/>
          <w:szCs w:val="24"/>
        </w:rPr>
        <w:t xml:space="preserve">Tax identification numbers are the way the government tracks organizations. </w:t>
      </w:r>
      <w:r w:rsidRPr="7DA59696" w:rsidR="002D753D">
        <w:rPr>
          <w:rFonts w:cs="Calibri" w:cstheme="minorAscii"/>
          <w:sz w:val="24"/>
          <w:szCs w:val="24"/>
        </w:rPr>
        <w:t xml:space="preserve">Loyola University Chicago does </w:t>
      </w:r>
      <w:r w:rsidRPr="7DA59696" w:rsidR="00EB2182">
        <w:rPr>
          <w:rFonts w:cs="Calibri" w:cstheme="minorAscii"/>
          <w:sz w:val="24"/>
          <w:szCs w:val="24"/>
        </w:rPr>
        <w:t xml:space="preserve">not give out their Tax ID Number just </w:t>
      </w:r>
      <w:r w:rsidRPr="7DA59696" w:rsidR="00EB2182">
        <w:rPr>
          <w:rFonts w:cs="Calibri" w:cstheme="minorAscii"/>
          <w:sz w:val="24"/>
          <w:szCs w:val="24"/>
        </w:rPr>
        <w:t>like</w:t>
      </w:r>
      <w:r w:rsidRPr="7DA59696" w:rsidR="00EB2182">
        <w:rPr>
          <w:rFonts w:cs="Calibri" w:cstheme="minorAscii"/>
          <w:sz w:val="24"/>
          <w:szCs w:val="24"/>
        </w:rPr>
        <w:t xml:space="preserve"> you would not give out your SSN/personal identification number. </w:t>
      </w:r>
      <w:r w:rsidRPr="7DA59696" w:rsidR="002D753D">
        <w:rPr>
          <w:rFonts w:cs="Calibri" w:cstheme="minorAscii"/>
          <w:sz w:val="24"/>
          <w:szCs w:val="24"/>
        </w:rPr>
        <w:t xml:space="preserve">If </w:t>
      </w:r>
      <w:r w:rsidRPr="7DA59696" w:rsidR="00EB2182">
        <w:rPr>
          <w:rFonts w:cs="Calibri" w:cstheme="minorAscii"/>
          <w:sz w:val="24"/>
          <w:szCs w:val="24"/>
        </w:rPr>
        <w:t>an outside entity requests LUC’s Tax ID number in the context of a donatio</w:t>
      </w:r>
      <w:r w:rsidRPr="7DA59696" w:rsidR="002D753D">
        <w:rPr>
          <w:rFonts w:cs="Calibri" w:cstheme="minorAscii"/>
          <w:sz w:val="24"/>
          <w:szCs w:val="24"/>
        </w:rPr>
        <w:t xml:space="preserve">n </w:t>
      </w:r>
      <w:proofErr w:type="gramStart"/>
      <w:r w:rsidRPr="7DA59696" w:rsidR="002D753D">
        <w:rPr>
          <w:rFonts w:cs="Calibri" w:cstheme="minorAscii"/>
          <w:sz w:val="24"/>
          <w:szCs w:val="24"/>
        </w:rPr>
        <w:t>agreement</w:t>
      </w:r>
      <w:proofErr w:type="gramEnd"/>
      <w:r w:rsidRPr="7DA59696" w:rsidR="002D753D">
        <w:rPr>
          <w:rFonts w:cs="Calibri" w:cstheme="minorAscii"/>
          <w:sz w:val="24"/>
          <w:szCs w:val="24"/>
        </w:rPr>
        <w:t xml:space="preserve"> please consider the </w:t>
      </w:r>
      <w:r w:rsidRPr="7DA59696" w:rsidR="00EB2182">
        <w:rPr>
          <w:rFonts w:cs="Calibri" w:cstheme="minorAscii"/>
          <w:sz w:val="24"/>
          <w:szCs w:val="24"/>
        </w:rPr>
        <w:t>following:</w:t>
      </w:r>
    </w:p>
    <w:p w:rsidRPr="00E10FB6" w:rsidR="00EB2182" w:rsidP="7DA59696" w:rsidRDefault="00EB2182" w14:paraId="340D6FBD" w14:textId="600D145B">
      <w:pPr>
        <w:pStyle w:val="ListParagraph"/>
        <w:numPr>
          <w:ilvl w:val="0"/>
          <w:numId w:val="75"/>
        </w:numPr>
        <w:rPr>
          <w:rFonts w:cs="Calibri" w:cstheme="minorAscii"/>
          <w:sz w:val="24"/>
          <w:szCs w:val="24"/>
        </w:rPr>
      </w:pPr>
      <w:r w:rsidRPr="7DA59696" w:rsidR="00EB2182">
        <w:rPr>
          <w:rFonts w:cs="Calibri" w:cstheme="minorAscii"/>
          <w:sz w:val="24"/>
          <w:szCs w:val="24"/>
        </w:rPr>
        <w:t>Donations can only be tax deductible if the donation is given directly to Loyola University Chicago (not to</w:t>
      </w:r>
      <w:r w:rsidRPr="7DA59696" w:rsidR="002D753D">
        <w:rPr>
          <w:rFonts w:cs="Calibri" w:cstheme="minorAscii"/>
          <w:sz w:val="24"/>
          <w:szCs w:val="24"/>
        </w:rPr>
        <w:t xml:space="preserve"> </w:t>
      </w:r>
      <w:r w:rsidRPr="7DA59696" w:rsidR="00EB2182">
        <w:rPr>
          <w:rFonts w:cs="Calibri" w:cstheme="minorAscii"/>
          <w:sz w:val="24"/>
          <w:szCs w:val="24"/>
        </w:rPr>
        <w:t xml:space="preserve">the </w:t>
      </w:r>
      <w:r w:rsidRPr="7DA59696" w:rsidR="00AF0D31">
        <w:rPr>
          <w:rFonts w:cs="Calibri" w:cstheme="minorAscii"/>
          <w:sz w:val="24"/>
          <w:szCs w:val="24"/>
        </w:rPr>
        <w:t>SSO</w:t>
      </w:r>
      <w:r w:rsidRPr="7DA59696" w:rsidR="00EB2182">
        <w:rPr>
          <w:rFonts w:cs="Calibri" w:cstheme="minorAscii"/>
          <w:sz w:val="24"/>
          <w:szCs w:val="24"/>
        </w:rPr>
        <w:t xml:space="preserve"> specifically).</w:t>
      </w:r>
    </w:p>
    <w:p w:rsidRPr="00E10FB6" w:rsidR="00EB2182" w:rsidP="7DA59696" w:rsidRDefault="00EB2182" w14:paraId="2C844C8F" w14:textId="2C2AC319">
      <w:pPr>
        <w:pStyle w:val="ListParagraph"/>
        <w:numPr>
          <w:ilvl w:val="0"/>
          <w:numId w:val="75"/>
        </w:numPr>
        <w:rPr>
          <w:rFonts w:cs="Calibri" w:cstheme="minorAscii"/>
          <w:sz w:val="24"/>
          <w:szCs w:val="24"/>
        </w:rPr>
      </w:pPr>
      <w:r w:rsidRPr="7DA59696" w:rsidR="00EB2182">
        <w:rPr>
          <w:rFonts w:cs="Calibri" w:cstheme="minorAscii"/>
          <w:sz w:val="24"/>
          <w:szCs w:val="24"/>
        </w:rPr>
        <w:t xml:space="preserve">Donations </w:t>
      </w:r>
      <w:proofErr w:type="gramStart"/>
      <w:r w:rsidRPr="7DA59696" w:rsidR="00EB2182">
        <w:rPr>
          <w:rFonts w:cs="Calibri" w:cstheme="minorAscii"/>
          <w:sz w:val="24"/>
          <w:szCs w:val="24"/>
        </w:rPr>
        <w:t>have to</w:t>
      </w:r>
      <w:proofErr w:type="gramEnd"/>
      <w:r w:rsidRPr="7DA59696" w:rsidR="00EB2182">
        <w:rPr>
          <w:rFonts w:cs="Calibri" w:cstheme="minorAscii"/>
          <w:sz w:val="24"/>
          <w:szCs w:val="24"/>
        </w:rPr>
        <w:t xml:space="preserve"> </w:t>
      </w:r>
      <w:r w:rsidRPr="7DA59696" w:rsidR="00EB2182">
        <w:rPr>
          <w:rFonts w:cs="Calibri" w:cstheme="minorAscii"/>
          <w:sz w:val="24"/>
          <w:szCs w:val="24"/>
        </w:rPr>
        <w:t>be deposited</w:t>
      </w:r>
      <w:r w:rsidRPr="7DA59696" w:rsidR="00EB2182">
        <w:rPr>
          <w:rFonts w:cs="Calibri" w:cstheme="minorAscii"/>
          <w:sz w:val="24"/>
          <w:szCs w:val="24"/>
        </w:rPr>
        <w:t xml:space="preserve"> through the Division of Advancement and then the donor can receive</w:t>
      </w:r>
      <w:r w:rsidRPr="7DA59696" w:rsidR="002D753D">
        <w:rPr>
          <w:rFonts w:cs="Calibri" w:cstheme="minorAscii"/>
          <w:sz w:val="24"/>
          <w:szCs w:val="24"/>
        </w:rPr>
        <w:t xml:space="preserve"> </w:t>
      </w:r>
      <w:r w:rsidRPr="7DA59696" w:rsidR="00EB2182">
        <w:rPr>
          <w:rFonts w:cs="Calibri" w:cstheme="minorAscii"/>
          <w:sz w:val="24"/>
          <w:szCs w:val="24"/>
        </w:rPr>
        <w:t>an acknowledgment letter that can be used for tax deduction purposes.</w:t>
      </w:r>
    </w:p>
    <w:p w:rsidRPr="00E10FB6" w:rsidR="00EB2182" w:rsidP="7DA59696" w:rsidRDefault="00EB2182" w14:paraId="5D7B8F37" w14:textId="2A32E58B">
      <w:pPr>
        <w:pStyle w:val="ListParagraph"/>
        <w:numPr>
          <w:ilvl w:val="0"/>
          <w:numId w:val="75"/>
        </w:numPr>
        <w:rPr>
          <w:rFonts w:cs="Calibri" w:cstheme="minorAscii"/>
          <w:sz w:val="24"/>
          <w:szCs w:val="24"/>
        </w:rPr>
      </w:pPr>
      <w:r w:rsidRPr="7DA59696" w:rsidR="00EB2182">
        <w:rPr>
          <w:rFonts w:cs="Calibri" w:cstheme="minorAscii"/>
          <w:sz w:val="24"/>
          <w:szCs w:val="24"/>
        </w:rPr>
        <w:t xml:space="preserve">Loyola University can send out a letter to the donor only if the funds </w:t>
      </w:r>
      <w:r w:rsidRPr="7DA59696" w:rsidR="00EB2182">
        <w:rPr>
          <w:rFonts w:cs="Calibri" w:cstheme="minorAscii"/>
          <w:sz w:val="24"/>
          <w:szCs w:val="24"/>
        </w:rPr>
        <w:t>are processed</w:t>
      </w:r>
      <w:r w:rsidRPr="7DA59696" w:rsidR="00EB2182">
        <w:rPr>
          <w:rFonts w:cs="Calibri" w:cstheme="minorAscii"/>
          <w:sz w:val="24"/>
          <w:szCs w:val="24"/>
        </w:rPr>
        <w:t xml:space="preserve"> through the Loyola</w:t>
      </w:r>
      <w:r w:rsidRPr="7DA59696" w:rsidR="002D753D">
        <w:rPr>
          <w:rFonts w:cs="Calibri" w:cstheme="minorAscii"/>
          <w:sz w:val="24"/>
          <w:szCs w:val="24"/>
        </w:rPr>
        <w:t xml:space="preserve"> </w:t>
      </w:r>
      <w:r w:rsidRPr="7DA59696" w:rsidR="00EB2182">
        <w:rPr>
          <w:rFonts w:cs="Calibri" w:cstheme="minorAscii"/>
          <w:sz w:val="24"/>
          <w:szCs w:val="24"/>
        </w:rPr>
        <w:t>University Financial System.</w:t>
      </w:r>
    </w:p>
    <w:p w:rsidRPr="00E10FB6" w:rsidR="00EB2182" w:rsidP="7DA59696" w:rsidRDefault="00EB2182" w14:paraId="6A6F7891" w14:textId="2FCA9398">
      <w:pPr>
        <w:pStyle w:val="ListParagraph"/>
        <w:numPr>
          <w:ilvl w:val="0"/>
          <w:numId w:val="75"/>
        </w:numPr>
        <w:rPr>
          <w:rFonts w:cs="Calibri" w:cstheme="minorAscii"/>
          <w:sz w:val="24"/>
          <w:szCs w:val="24"/>
        </w:rPr>
      </w:pPr>
      <w:r w:rsidRPr="7DA59696" w:rsidR="00EB2182">
        <w:rPr>
          <w:rFonts w:cs="Calibri" w:cstheme="minorAscii"/>
          <w:sz w:val="24"/>
          <w:szCs w:val="24"/>
        </w:rPr>
        <w:t>Cash donations cannot be tax deductible.</w:t>
      </w:r>
    </w:p>
    <w:p w:rsidRPr="00E10FB6" w:rsidR="00EB2182" w:rsidP="7DA59696" w:rsidRDefault="00EB2182" w14:paraId="517141CB" w14:textId="77777777">
      <w:pPr>
        <w:ind w:left="0"/>
        <w:rPr>
          <w:rFonts w:cs="Calibri" w:cstheme="minorAscii"/>
          <w:sz w:val="24"/>
          <w:szCs w:val="24"/>
        </w:rPr>
      </w:pPr>
      <w:r w:rsidRPr="7DA59696" w:rsidR="00EB2182">
        <w:rPr>
          <w:rFonts w:cs="Calibri" w:cstheme="minorAscii"/>
          <w:sz w:val="24"/>
          <w:szCs w:val="24"/>
        </w:rPr>
        <w:t xml:space="preserve">Here is the procedure that </w:t>
      </w:r>
      <w:r w:rsidRPr="7DA59696" w:rsidR="00EB2182">
        <w:rPr>
          <w:rFonts w:cs="Calibri" w:cstheme="minorAscii"/>
          <w:sz w:val="24"/>
          <w:szCs w:val="24"/>
        </w:rPr>
        <w:t>must be followed</w:t>
      </w:r>
      <w:r w:rsidRPr="7DA59696" w:rsidR="00EB2182">
        <w:rPr>
          <w:rFonts w:cs="Calibri" w:cstheme="minorAscii"/>
          <w:sz w:val="24"/>
          <w:szCs w:val="24"/>
        </w:rPr>
        <w:t xml:space="preserve"> in order to receive a tax deduction from Loyola University Chicago:</w:t>
      </w:r>
    </w:p>
    <w:p w:rsidRPr="00E10FB6" w:rsidR="00EB2182" w:rsidP="7DA59696" w:rsidRDefault="00EB2182" w14:paraId="76276D76" w14:textId="29B24AE3">
      <w:pPr>
        <w:pStyle w:val="ListParagraph"/>
        <w:numPr>
          <w:ilvl w:val="0"/>
          <w:numId w:val="76"/>
        </w:numPr>
        <w:rPr>
          <w:rFonts w:cs="Calibri" w:cstheme="minorAscii"/>
          <w:sz w:val="24"/>
          <w:szCs w:val="24"/>
        </w:rPr>
      </w:pPr>
      <w:r w:rsidRPr="7DA59696" w:rsidR="00EB2182">
        <w:rPr>
          <w:rFonts w:cs="Calibri" w:cstheme="minorAscii"/>
          <w:sz w:val="24"/>
          <w:szCs w:val="24"/>
        </w:rPr>
        <w:t xml:space="preserve">The check </w:t>
      </w:r>
      <w:r w:rsidRPr="7DA59696" w:rsidR="00EB2182">
        <w:rPr>
          <w:rFonts w:cs="Calibri" w:cstheme="minorAscii"/>
          <w:sz w:val="24"/>
          <w:szCs w:val="24"/>
        </w:rPr>
        <w:t>is made out</w:t>
      </w:r>
      <w:r w:rsidRPr="7DA59696" w:rsidR="00EB2182">
        <w:rPr>
          <w:rFonts w:cs="Calibri" w:cstheme="minorAscii"/>
          <w:sz w:val="24"/>
          <w:szCs w:val="24"/>
        </w:rPr>
        <w:t xml:space="preserve"> to Loyola University Chicago with the specification of where funds should be</w:t>
      </w:r>
      <w:r w:rsidRPr="7DA59696" w:rsidR="002D753D">
        <w:rPr>
          <w:rFonts w:cs="Calibri" w:cstheme="minorAscii"/>
          <w:sz w:val="24"/>
          <w:szCs w:val="24"/>
        </w:rPr>
        <w:t xml:space="preserve"> </w:t>
      </w:r>
      <w:r w:rsidRPr="7DA59696" w:rsidR="00EB2182">
        <w:rPr>
          <w:rFonts w:cs="Calibri" w:cstheme="minorAscii"/>
          <w:sz w:val="24"/>
          <w:szCs w:val="24"/>
        </w:rPr>
        <w:t>devoted or distributed.</w:t>
      </w:r>
    </w:p>
    <w:p w:rsidRPr="00E10FB6" w:rsidR="00EB2182" w:rsidP="7DA59696" w:rsidRDefault="00EB2182" w14:paraId="3391BACC" w14:textId="7064E8F2">
      <w:pPr>
        <w:pStyle w:val="ListParagraph"/>
        <w:numPr>
          <w:ilvl w:val="0"/>
          <w:numId w:val="76"/>
        </w:numPr>
        <w:rPr>
          <w:rFonts w:cs="Calibri" w:cstheme="minorAscii"/>
          <w:sz w:val="24"/>
          <w:szCs w:val="24"/>
        </w:rPr>
      </w:pPr>
      <w:r w:rsidRPr="7DA59696" w:rsidR="00EB2182">
        <w:rPr>
          <w:rFonts w:cs="Calibri" w:cstheme="minorAscii"/>
          <w:sz w:val="24"/>
          <w:szCs w:val="24"/>
        </w:rPr>
        <w:t xml:space="preserve">The check </w:t>
      </w:r>
      <w:r w:rsidRPr="7DA59696" w:rsidR="00EB2182">
        <w:rPr>
          <w:rFonts w:cs="Calibri" w:cstheme="minorAscii"/>
          <w:sz w:val="24"/>
          <w:szCs w:val="24"/>
        </w:rPr>
        <w:t>is given</w:t>
      </w:r>
      <w:r w:rsidRPr="7DA59696" w:rsidR="00EB2182">
        <w:rPr>
          <w:rFonts w:cs="Calibri" w:cstheme="minorAscii"/>
          <w:sz w:val="24"/>
          <w:szCs w:val="24"/>
        </w:rPr>
        <w:t xml:space="preserve"> to the Loyola administrator </w:t>
      </w:r>
      <w:r w:rsidRPr="7DA59696" w:rsidR="003E526A">
        <w:rPr>
          <w:rFonts w:cs="Calibri" w:cstheme="minorAscii"/>
          <w:sz w:val="24"/>
          <w:szCs w:val="24"/>
        </w:rPr>
        <w:t xml:space="preserve">in the sponsoring department </w:t>
      </w:r>
      <w:r w:rsidRPr="7DA59696" w:rsidR="00EB2182">
        <w:rPr>
          <w:rFonts w:cs="Calibri" w:cstheme="minorAscii"/>
          <w:sz w:val="24"/>
          <w:szCs w:val="24"/>
        </w:rPr>
        <w:t>who will make sure that the check is</w:t>
      </w:r>
      <w:r w:rsidRPr="7DA59696" w:rsidR="00550DE0">
        <w:rPr>
          <w:rFonts w:cs="Calibri" w:cstheme="minorAscii"/>
          <w:sz w:val="24"/>
          <w:szCs w:val="24"/>
        </w:rPr>
        <w:t xml:space="preserve"> </w:t>
      </w:r>
      <w:r w:rsidRPr="7DA59696" w:rsidR="00EB2182">
        <w:rPr>
          <w:rFonts w:cs="Calibri" w:cstheme="minorAscii"/>
          <w:sz w:val="24"/>
          <w:szCs w:val="24"/>
        </w:rPr>
        <w:t>deposited to your student organization account.</w:t>
      </w:r>
    </w:p>
    <w:p w:rsidRPr="00E10FB6" w:rsidR="00EB2182" w:rsidP="7DA59696" w:rsidRDefault="00EB2182" w14:paraId="4600802A" w14:textId="1E050119">
      <w:pPr>
        <w:pStyle w:val="ListParagraph"/>
        <w:numPr>
          <w:ilvl w:val="0"/>
          <w:numId w:val="76"/>
        </w:numPr>
        <w:rPr>
          <w:rFonts w:cs="Calibri" w:cstheme="minorAscii"/>
          <w:sz w:val="24"/>
          <w:szCs w:val="24"/>
        </w:rPr>
      </w:pPr>
      <w:r w:rsidRPr="7DA59696" w:rsidR="00EB2182">
        <w:rPr>
          <w:rFonts w:cs="Calibri" w:cstheme="minorAscii"/>
          <w:sz w:val="24"/>
          <w:szCs w:val="24"/>
        </w:rPr>
        <w:t xml:space="preserve">The acknowledgment letter </w:t>
      </w:r>
      <w:r w:rsidRPr="7DA59696" w:rsidR="00EB2182">
        <w:rPr>
          <w:rFonts w:cs="Calibri" w:cstheme="minorAscii"/>
          <w:sz w:val="24"/>
          <w:szCs w:val="24"/>
        </w:rPr>
        <w:t>will be sent</w:t>
      </w:r>
      <w:r w:rsidRPr="7DA59696" w:rsidR="00EB2182">
        <w:rPr>
          <w:rFonts w:cs="Calibri" w:cstheme="minorAscii"/>
          <w:sz w:val="24"/>
          <w:szCs w:val="24"/>
        </w:rPr>
        <w:t xml:space="preserve"> to the donor from </w:t>
      </w:r>
      <w:r w:rsidRPr="7DA59696" w:rsidR="003E526A">
        <w:rPr>
          <w:rFonts w:cs="Calibri" w:cstheme="minorAscii"/>
          <w:sz w:val="24"/>
          <w:szCs w:val="24"/>
        </w:rPr>
        <w:t>the sponsoring department</w:t>
      </w:r>
      <w:r w:rsidRPr="7DA59696" w:rsidR="002D753D">
        <w:rPr>
          <w:rFonts w:cs="Calibri" w:cstheme="minorAscii"/>
          <w:sz w:val="24"/>
          <w:szCs w:val="24"/>
        </w:rPr>
        <w:t xml:space="preserve">. That letter </w:t>
      </w:r>
      <w:r w:rsidRPr="7DA59696" w:rsidR="00EB2182">
        <w:rPr>
          <w:rFonts w:cs="Calibri" w:cstheme="minorAscii"/>
          <w:sz w:val="24"/>
          <w:szCs w:val="24"/>
        </w:rPr>
        <w:t>can be</w:t>
      </w:r>
      <w:r w:rsidRPr="7DA59696" w:rsidR="002D753D">
        <w:rPr>
          <w:rFonts w:cs="Calibri" w:cstheme="minorAscii"/>
          <w:sz w:val="24"/>
          <w:szCs w:val="24"/>
        </w:rPr>
        <w:t xml:space="preserve"> </w:t>
      </w:r>
      <w:r w:rsidRPr="7DA59696" w:rsidR="00EB2182">
        <w:rPr>
          <w:rFonts w:cs="Calibri" w:cstheme="minorAscii"/>
          <w:sz w:val="24"/>
          <w:szCs w:val="24"/>
        </w:rPr>
        <w:t>used</w:t>
      </w:r>
      <w:r w:rsidRPr="7DA59696" w:rsidR="00EB2182">
        <w:rPr>
          <w:rFonts w:cs="Calibri" w:cstheme="minorAscii"/>
          <w:sz w:val="24"/>
          <w:szCs w:val="24"/>
        </w:rPr>
        <w:t xml:space="preserve"> as the supporting document for tax deduction purposes.</w:t>
      </w:r>
    </w:p>
    <w:p w:rsidRPr="00E10FB6" w:rsidR="00EB2182" w:rsidP="7DA59696" w:rsidRDefault="00EB2182" w14:paraId="066E7EB7" w14:textId="6F3FFBA3">
      <w:pPr>
        <w:pStyle w:val="ListParagraph"/>
        <w:numPr>
          <w:ilvl w:val="0"/>
          <w:numId w:val="76"/>
        </w:numPr>
        <w:rPr>
          <w:rFonts w:cs="Calibri" w:cstheme="minorAscii"/>
          <w:sz w:val="24"/>
          <w:szCs w:val="24"/>
        </w:rPr>
      </w:pPr>
      <w:r w:rsidRPr="4D45C087" w:rsidR="00EB2182">
        <w:rPr>
          <w:rFonts w:cs="Calibri" w:cstheme="minorAscii"/>
          <w:sz w:val="24"/>
          <w:szCs w:val="24"/>
        </w:rPr>
        <w:t xml:space="preserve">If expenses </w:t>
      </w:r>
      <w:r w:rsidRPr="4D45C087" w:rsidR="00EB2182">
        <w:rPr>
          <w:rFonts w:cs="Calibri" w:cstheme="minorAscii"/>
          <w:sz w:val="24"/>
          <w:szCs w:val="24"/>
        </w:rPr>
        <w:t>are approved</w:t>
      </w:r>
      <w:r w:rsidRPr="4D45C087" w:rsidR="00EB2182">
        <w:rPr>
          <w:rFonts w:cs="Calibri" w:cstheme="minorAscii"/>
          <w:sz w:val="24"/>
          <w:szCs w:val="24"/>
        </w:rPr>
        <w:t>, the check will be issued to the vendor.</w:t>
      </w:r>
    </w:p>
    <w:p w:rsidR="4D45C087" w:rsidP="4D45C087" w:rsidRDefault="4D45C087" w14:paraId="0A471A4A" w14:textId="376A890E">
      <w:pPr>
        <w:pStyle w:val="Heading1"/>
      </w:pPr>
    </w:p>
    <w:p w:rsidRPr="007B1E51" w:rsidR="00567696" w:rsidP="007B1E51" w:rsidRDefault="00EB2182" w14:paraId="6E7DAE96" w14:textId="33DAED2C" w14:noSpellErr="1">
      <w:pPr>
        <w:pStyle w:val="Heading1"/>
      </w:pPr>
      <w:bookmarkStart w:name="_Toc220018710" w:id="185591950"/>
      <w:r w:rsidR="00EB2182">
        <w:rPr/>
        <w:t>MANAGING FUNDS</w:t>
      </w:r>
      <w:bookmarkEnd w:id="185591950"/>
    </w:p>
    <w:p w:rsidRPr="00E10FB6" w:rsidR="00EB2182" w:rsidP="00E10FB6" w:rsidRDefault="00EB2182" w14:paraId="62D93F78" w14:textId="77777777" w14:noSpellErr="1">
      <w:pPr>
        <w:pStyle w:val="Heading2"/>
        <w:rPr>
          <w:b w:val="0"/>
          <w:bCs w:val="0"/>
        </w:rPr>
      </w:pPr>
      <w:bookmarkStart w:name="_Toc2011619555" w:id="383273685"/>
      <w:r w:rsidR="00EB2182">
        <w:rPr/>
        <w:t>Illinois Sales &amp; Use Tax Guidelines</w:t>
      </w:r>
      <w:bookmarkEnd w:id="383273685"/>
    </w:p>
    <w:p w:rsidRPr="00E10FB6" w:rsidR="00EB2182" w:rsidP="7DA59696" w:rsidRDefault="00EB2182" w14:paraId="14CB1CA5" w14:textId="54C5889A">
      <w:pPr>
        <w:ind w:left="0"/>
        <w:rPr>
          <w:rFonts w:cs="Calibri" w:cstheme="minorAscii"/>
          <w:sz w:val="24"/>
          <w:szCs w:val="24"/>
        </w:rPr>
      </w:pPr>
      <w:r w:rsidRPr="7DA59696" w:rsidR="00EB2182">
        <w:rPr>
          <w:rFonts w:cs="Calibri" w:cstheme="minorAscii"/>
          <w:sz w:val="24"/>
          <w:szCs w:val="24"/>
        </w:rPr>
        <w:t>All student organizations are liable for the collection of sales and use tax on</w:t>
      </w:r>
      <w:r w:rsidRPr="7DA59696" w:rsidR="00567696">
        <w:rPr>
          <w:rFonts w:cs="Calibri" w:cstheme="minorAscii"/>
          <w:sz w:val="24"/>
          <w:szCs w:val="24"/>
        </w:rPr>
        <w:t xml:space="preserve"> the sales of tangible personal </w:t>
      </w:r>
      <w:r w:rsidRPr="7DA59696" w:rsidR="00EB2182">
        <w:rPr>
          <w:rFonts w:cs="Calibri" w:cstheme="minorAscii"/>
          <w:sz w:val="24"/>
          <w:szCs w:val="24"/>
        </w:rPr>
        <w:t>property. Tangible personal property which Illinois sales tax applies to include ap</w:t>
      </w:r>
      <w:r w:rsidRPr="7DA59696" w:rsidR="00567696">
        <w:rPr>
          <w:rFonts w:cs="Calibri" w:cstheme="minorAscii"/>
          <w:sz w:val="24"/>
          <w:szCs w:val="24"/>
        </w:rPr>
        <w:t xml:space="preserve">parel, food and beverage items, </w:t>
      </w:r>
      <w:r w:rsidRPr="7DA59696" w:rsidR="00EB2182">
        <w:rPr>
          <w:rFonts w:cs="Calibri" w:cstheme="minorAscii"/>
          <w:sz w:val="24"/>
          <w:szCs w:val="24"/>
        </w:rPr>
        <w:t>and books as well as other items. The current Illinois sales tax rate is 9.25</w:t>
      </w:r>
      <w:r w:rsidRPr="7DA59696" w:rsidR="00567696">
        <w:rPr>
          <w:rFonts w:cs="Calibri" w:cstheme="minorAscii"/>
          <w:sz w:val="24"/>
          <w:szCs w:val="24"/>
        </w:rPr>
        <w:t xml:space="preserve">% for purchases made in Chicago </w:t>
      </w:r>
      <w:r w:rsidRPr="7DA59696" w:rsidR="00EB2182">
        <w:rPr>
          <w:rFonts w:cs="Calibri" w:cstheme="minorAscii"/>
          <w:sz w:val="24"/>
          <w:szCs w:val="24"/>
        </w:rPr>
        <w:t>(Water Tower and Lake Shore Campus). The tax rates vary for HSD and LUREC, please contact the General</w:t>
      </w:r>
      <w:r w:rsidRPr="7DA59696" w:rsidR="00923B7B">
        <w:rPr>
          <w:rFonts w:cs="Calibri" w:cstheme="minorAscii"/>
          <w:sz w:val="24"/>
          <w:szCs w:val="24"/>
        </w:rPr>
        <w:t xml:space="preserve"> </w:t>
      </w:r>
      <w:r w:rsidRPr="7DA59696" w:rsidR="00EB2182">
        <w:rPr>
          <w:rFonts w:cs="Calibri" w:cstheme="minorAscii"/>
          <w:sz w:val="24"/>
          <w:szCs w:val="24"/>
        </w:rPr>
        <w:t>Accounting office for tax rates at those locations.</w:t>
      </w:r>
    </w:p>
    <w:p w:rsidRPr="00E10FB6" w:rsidR="00EB2182" w:rsidP="7DA59696" w:rsidRDefault="00EB2182" w14:paraId="4F1691EC" w14:textId="77777777">
      <w:pPr>
        <w:ind w:left="0"/>
        <w:rPr>
          <w:rFonts w:cs="Calibri" w:cstheme="minorAscii"/>
          <w:sz w:val="24"/>
          <w:szCs w:val="24"/>
        </w:rPr>
      </w:pPr>
      <w:r w:rsidRPr="7DA59696" w:rsidR="00EB2182">
        <w:rPr>
          <w:rFonts w:cs="Calibri" w:cstheme="minorAscii"/>
          <w:sz w:val="24"/>
          <w:szCs w:val="24"/>
        </w:rPr>
        <w:t>Examples of fundraisers/sales subject to IL sales and use tax:</w:t>
      </w:r>
    </w:p>
    <w:p w:rsidRPr="00E10FB6" w:rsidR="00EB2182" w:rsidP="7DA59696" w:rsidRDefault="00EB2182" w14:paraId="2FE8FC7A" w14:textId="50B92F25">
      <w:pPr>
        <w:pStyle w:val="ListParagraph"/>
        <w:numPr>
          <w:ilvl w:val="0"/>
          <w:numId w:val="77"/>
        </w:numPr>
        <w:rPr>
          <w:rFonts w:cs="Calibri" w:cstheme="minorAscii"/>
          <w:sz w:val="24"/>
          <w:szCs w:val="24"/>
        </w:rPr>
      </w:pPr>
      <w:r w:rsidRPr="7DA59696" w:rsidR="00EB2182">
        <w:rPr>
          <w:rFonts w:cs="Calibri" w:cstheme="minorAscii"/>
          <w:sz w:val="24"/>
          <w:szCs w:val="24"/>
        </w:rPr>
        <w:t>T‐shirts sold by a student organization</w:t>
      </w:r>
    </w:p>
    <w:p w:rsidRPr="00E10FB6" w:rsidR="00EB2182" w:rsidP="7DA59696" w:rsidRDefault="00EB2182" w14:paraId="182AA3D2" w14:textId="3A9D1D68">
      <w:pPr>
        <w:pStyle w:val="ListParagraph"/>
        <w:numPr>
          <w:ilvl w:val="0"/>
          <w:numId w:val="77"/>
        </w:numPr>
        <w:rPr>
          <w:rFonts w:cs="Calibri" w:cstheme="minorAscii"/>
          <w:sz w:val="24"/>
          <w:szCs w:val="24"/>
        </w:rPr>
      </w:pPr>
      <w:r w:rsidRPr="7DA59696" w:rsidR="00EB2182">
        <w:rPr>
          <w:rFonts w:cs="Calibri" w:cstheme="minorAscii"/>
          <w:sz w:val="24"/>
          <w:szCs w:val="24"/>
        </w:rPr>
        <w:t>Ticket sales for events which include food and beverages</w:t>
      </w:r>
    </w:p>
    <w:p w:rsidRPr="00E10FB6" w:rsidR="00EB2182" w:rsidP="7DA59696" w:rsidRDefault="00EB2182" w14:paraId="36DB7E6A" w14:textId="77777777">
      <w:pPr>
        <w:pStyle w:val="ListParagraph"/>
        <w:numPr>
          <w:ilvl w:val="0"/>
          <w:numId w:val="77"/>
        </w:numPr>
        <w:rPr>
          <w:rFonts w:cs="Calibri" w:cstheme="minorAscii"/>
          <w:sz w:val="24"/>
          <w:szCs w:val="24"/>
        </w:rPr>
      </w:pPr>
      <w:r w:rsidRPr="7DA59696" w:rsidR="00EB2182">
        <w:rPr>
          <w:rFonts w:cs="Calibri" w:cstheme="minorAscii"/>
          <w:sz w:val="24"/>
          <w:szCs w:val="24"/>
        </w:rPr>
        <w:t>Examples of fundraisers/sales exempt from IL sales and use tax:</w:t>
      </w:r>
    </w:p>
    <w:p w:rsidRPr="00E10FB6" w:rsidR="00EB2182" w:rsidP="7DA59696" w:rsidRDefault="00EB2182" w14:paraId="1D8D7B28" w14:textId="5F7CACD5">
      <w:pPr>
        <w:pStyle w:val="ListParagraph"/>
        <w:numPr>
          <w:ilvl w:val="0"/>
          <w:numId w:val="77"/>
        </w:numPr>
        <w:rPr>
          <w:rFonts w:cs="Calibri" w:cstheme="minorAscii"/>
          <w:sz w:val="24"/>
          <w:szCs w:val="24"/>
        </w:rPr>
      </w:pPr>
      <w:r w:rsidRPr="7DA59696" w:rsidR="00EB2182">
        <w:rPr>
          <w:rFonts w:cs="Calibri" w:cstheme="minorAscii"/>
          <w:sz w:val="24"/>
          <w:szCs w:val="24"/>
        </w:rPr>
        <w:t>Bake sales that take place annually or a small number of times within a year</w:t>
      </w:r>
    </w:p>
    <w:p w:rsidRPr="00E10FB6" w:rsidR="00567696" w:rsidP="7DA59696" w:rsidRDefault="00EB2182" w14:paraId="2A49DC39" w14:textId="39166D9D">
      <w:pPr>
        <w:pStyle w:val="ListParagraph"/>
        <w:numPr>
          <w:ilvl w:val="0"/>
          <w:numId w:val="77"/>
        </w:numPr>
        <w:rPr>
          <w:rFonts w:cs="Calibri" w:cstheme="minorAscii"/>
          <w:sz w:val="24"/>
          <w:szCs w:val="24"/>
        </w:rPr>
      </w:pPr>
      <w:r w:rsidRPr="7DA59696" w:rsidR="00EB2182">
        <w:rPr>
          <w:rFonts w:cs="Calibri" w:cstheme="minorAscii"/>
          <w:sz w:val="24"/>
          <w:szCs w:val="24"/>
        </w:rPr>
        <w:t>Small items (value not to exceed $10.00) given as a token of a donation to an organization</w:t>
      </w:r>
    </w:p>
    <w:p w:rsidRPr="00E10FB6" w:rsidR="00EB2182" w:rsidP="00E10FB6" w:rsidRDefault="00EB2182" w14:paraId="262AE440" w14:textId="09CA2068" w14:noSpellErr="1">
      <w:pPr>
        <w:pStyle w:val="Heading2"/>
        <w:rPr>
          <w:b w:val="0"/>
          <w:bCs w:val="0"/>
        </w:rPr>
      </w:pPr>
      <w:bookmarkStart w:name="_Toc1700304649" w:id="194111217"/>
      <w:r w:rsidR="00EB2182">
        <w:rPr/>
        <w:t>Outside Bank Accounts</w:t>
      </w:r>
      <w:bookmarkEnd w:id="194111217"/>
    </w:p>
    <w:p w:rsidRPr="00E10FB6" w:rsidR="00EB2182" w:rsidP="7DA59696" w:rsidRDefault="00EB2182" w14:paraId="324136C2" w14:textId="5FB8C191">
      <w:pPr>
        <w:ind w:left="0"/>
        <w:rPr>
          <w:rFonts w:cs="Calibri" w:cstheme="minorAscii"/>
          <w:sz w:val="24"/>
          <w:szCs w:val="24"/>
        </w:rPr>
      </w:pPr>
      <w:r w:rsidRPr="7DA59696" w:rsidR="00EB2182">
        <w:rPr>
          <w:rFonts w:cs="Calibri" w:cstheme="minorAscii"/>
          <w:sz w:val="24"/>
          <w:szCs w:val="24"/>
        </w:rPr>
        <w:t xml:space="preserve">Student organizations </w:t>
      </w:r>
      <w:r w:rsidRPr="7DA59696" w:rsidR="00EB2182">
        <w:rPr>
          <w:rFonts w:cs="Calibri" w:cstheme="minorAscii"/>
          <w:sz w:val="24"/>
          <w:szCs w:val="24"/>
        </w:rPr>
        <w:t>are not permitted</w:t>
      </w:r>
      <w:r w:rsidRPr="7DA59696" w:rsidR="00EB2182">
        <w:rPr>
          <w:rFonts w:cs="Calibri" w:cstheme="minorAscii"/>
          <w:sz w:val="24"/>
          <w:szCs w:val="24"/>
        </w:rPr>
        <w:t xml:space="preserve"> to hold an outside bank account, </w:t>
      </w:r>
      <w:proofErr w:type="spellStart"/>
      <w:r w:rsidRPr="7DA59696" w:rsidR="00EB2182">
        <w:rPr>
          <w:rFonts w:cs="Calibri" w:cstheme="minorAscii"/>
          <w:sz w:val="24"/>
          <w:szCs w:val="24"/>
        </w:rPr>
        <w:t>Paypal</w:t>
      </w:r>
      <w:proofErr w:type="spellEnd"/>
      <w:r w:rsidRPr="7DA59696" w:rsidR="00567696">
        <w:rPr>
          <w:rFonts w:cs="Calibri" w:cstheme="minorAscii"/>
          <w:sz w:val="24"/>
          <w:szCs w:val="24"/>
        </w:rPr>
        <w:t xml:space="preserve"> account, Bill Highway account, </w:t>
      </w:r>
      <w:r w:rsidRPr="7DA59696" w:rsidR="00EB2182">
        <w:rPr>
          <w:rFonts w:cs="Calibri" w:cstheme="minorAscii"/>
          <w:sz w:val="24"/>
          <w:szCs w:val="24"/>
        </w:rPr>
        <w:t xml:space="preserve">or any similar external fund management service. It is in the best interest of the </w:t>
      </w:r>
      <w:r w:rsidRPr="7DA59696" w:rsidR="00567696">
        <w:rPr>
          <w:rFonts w:cs="Calibri" w:cstheme="minorAscii"/>
          <w:sz w:val="24"/>
          <w:szCs w:val="24"/>
        </w:rPr>
        <w:t xml:space="preserve">student organization to utilize </w:t>
      </w:r>
      <w:r w:rsidRPr="7DA59696" w:rsidR="00EB2182">
        <w:rPr>
          <w:rFonts w:cs="Calibri" w:cstheme="minorAscii"/>
          <w:sz w:val="24"/>
          <w:szCs w:val="24"/>
        </w:rPr>
        <w:t xml:space="preserve">their </w:t>
      </w:r>
      <w:r w:rsidRPr="7DA59696" w:rsidR="008A46A2">
        <w:rPr>
          <w:rFonts w:cs="Calibri" w:cstheme="minorAscii"/>
          <w:sz w:val="24"/>
          <w:szCs w:val="24"/>
        </w:rPr>
        <w:t>sponsoring department</w:t>
      </w:r>
      <w:r w:rsidRPr="7DA59696" w:rsidR="00EB2182">
        <w:rPr>
          <w:rFonts w:cs="Calibri" w:cstheme="minorAscii"/>
          <w:sz w:val="24"/>
          <w:szCs w:val="24"/>
        </w:rPr>
        <w:t xml:space="preserve"> for all organizational banking needs. Under no circumst</w:t>
      </w:r>
      <w:r w:rsidRPr="7DA59696" w:rsidR="00567696">
        <w:rPr>
          <w:rFonts w:cs="Calibri" w:cstheme="minorAscii"/>
          <w:sz w:val="24"/>
          <w:szCs w:val="24"/>
        </w:rPr>
        <w:t>ances are</w:t>
      </w:r>
      <w:r w:rsidRPr="7DA59696" w:rsidR="008A46A2">
        <w:rPr>
          <w:rFonts w:cs="Calibri" w:cstheme="minorAscii"/>
          <w:sz w:val="24"/>
          <w:szCs w:val="24"/>
        </w:rPr>
        <w:t xml:space="preserve"> </w:t>
      </w:r>
      <w:r w:rsidRPr="7DA59696" w:rsidR="00923B7B">
        <w:rPr>
          <w:rFonts w:cs="Calibri" w:cstheme="minorAscii"/>
          <w:sz w:val="24"/>
          <w:szCs w:val="24"/>
        </w:rPr>
        <w:t>graduate</w:t>
      </w:r>
      <w:r w:rsidRPr="7DA59696" w:rsidR="00567696">
        <w:rPr>
          <w:rFonts w:cs="Calibri" w:cstheme="minorAscii"/>
          <w:sz w:val="24"/>
          <w:szCs w:val="24"/>
        </w:rPr>
        <w:t xml:space="preserve"> student organizations </w:t>
      </w:r>
      <w:r w:rsidRPr="7DA59696" w:rsidR="00EB2182">
        <w:rPr>
          <w:rFonts w:cs="Calibri" w:cstheme="minorAscii"/>
          <w:sz w:val="24"/>
          <w:szCs w:val="24"/>
        </w:rPr>
        <w:t>authorized to associate Loyola University Chicago with an outside ba</w:t>
      </w:r>
      <w:r w:rsidRPr="7DA59696" w:rsidR="00567696">
        <w:rPr>
          <w:rFonts w:cs="Calibri" w:cstheme="minorAscii"/>
          <w:sz w:val="24"/>
          <w:szCs w:val="24"/>
        </w:rPr>
        <w:t xml:space="preserve">nk account in any manner (name, </w:t>
      </w:r>
      <w:r w:rsidRPr="7DA59696" w:rsidR="00EB2182">
        <w:rPr>
          <w:rFonts w:cs="Calibri" w:cstheme="minorAscii"/>
          <w:sz w:val="24"/>
          <w:szCs w:val="24"/>
        </w:rPr>
        <w:t xml:space="preserve">identification numbers, and tax-exempt numbers). An account of this type is not </w:t>
      </w:r>
      <w:r w:rsidRPr="7DA59696" w:rsidR="00567696">
        <w:rPr>
          <w:rFonts w:cs="Calibri" w:cstheme="minorAscii"/>
          <w:sz w:val="24"/>
          <w:szCs w:val="24"/>
        </w:rPr>
        <w:t xml:space="preserve">under the control of and is not </w:t>
      </w:r>
      <w:r w:rsidRPr="7DA59696" w:rsidR="00EB2182">
        <w:rPr>
          <w:rFonts w:cs="Calibri" w:cstheme="minorAscii"/>
          <w:sz w:val="24"/>
          <w:szCs w:val="24"/>
        </w:rPr>
        <w:t xml:space="preserve">the responsibility of Loyola University Chicago. </w:t>
      </w:r>
    </w:p>
    <w:p w:rsidRPr="00E10FB6" w:rsidR="00EB2182" w:rsidP="7DA59696" w:rsidRDefault="00EB2182" w14:paraId="1FCC42A7" w14:textId="29FABB2C">
      <w:pPr>
        <w:ind w:left="0"/>
        <w:rPr>
          <w:rFonts w:cs="Calibri" w:cstheme="minorAscii"/>
          <w:sz w:val="24"/>
          <w:szCs w:val="24"/>
        </w:rPr>
      </w:pPr>
      <w:r w:rsidRPr="7DA59696" w:rsidR="00EB2182">
        <w:rPr>
          <w:rFonts w:cs="Calibri" w:cstheme="minorAscii"/>
          <w:sz w:val="24"/>
          <w:szCs w:val="24"/>
        </w:rPr>
        <w:t xml:space="preserve">The only exception to this University policy includes </w:t>
      </w:r>
      <w:r w:rsidRPr="7DA59696" w:rsidR="00550DE0">
        <w:rPr>
          <w:rFonts w:cs="Calibri" w:cstheme="minorAscii"/>
          <w:sz w:val="24"/>
          <w:szCs w:val="24"/>
        </w:rPr>
        <w:t>nationally recognized</w:t>
      </w:r>
      <w:r w:rsidRPr="7DA59696" w:rsidR="00EB2182">
        <w:rPr>
          <w:rFonts w:cs="Calibri" w:cstheme="minorAscii"/>
          <w:sz w:val="24"/>
          <w:szCs w:val="24"/>
        </w:rPr>
        <w:t xml:space="preserve"> organizat</w:t>
      </w:r>
      <w:r w:rsidRPr="7DA59696" w:rsidR="00567696">
        <w:rPr>
          <w:rFonts w:cs="Calibri" w:cstheme="minorAscii"/>
          <w:sz w:val="24"/>
          <w:szCs w:val="24"/>
        </w:rPr>
        <w:t xml:space="preserve">ions with 501(c) (3) status; in </w:t>
      </w:r>
      <w:r w:rsidRPr="7DA59696" w:rsidR="00EB2182">
        <w:rPr>
          <w:rFonts w:cs="Calibri" w:cstheme="minorAscii"/>
          <w:sz w:val="24"/>
          <w:szCs w:val="24"/>
        </w:rPr>
        <w:t xml:space="preserve">those </w:t>
      </w:r>
      <w:r w:rsidRPr="7DA59696" w:rsidR="00550DE0">
        <w:rPr>
          <w:rFonts w:cs="Calibri" w:cstheme="minorAscii"/>
          <w:sz w:val="24"/>
          <w:szCs w:val="24"/>
        </w:rPr>
        <w:t>cases,</w:t>
      </w:r>
      <w:r w:rsidRPr="7DA59696" w:rsidR="00EB2182">
        <w:rPr>
          <w:rFonts w:cs="Calibri" w:cstheme="minorAscii"/>
          <w:sz w:val="24"/>
          <w:szCs w:val="24"/>
        </w:rPr>
        <w:t xml:space="preserve"> the bank account must be in the name of the national organizat</w:t>
      </w:r>
      <w:r w:rsidRPr="7DA59696" w:rsidR="00567696">
        <w:rPr>
          <w:rFonts w:cs="Calibri" w:cstheme="minorAscii"/>
          <w:sz w:val="24"/>
          <w:szCs w:val="24"/>
        </w:rPr>
        <w:t xml:space="preserve">ion. No organization can open a </w:t>
      </w:r>
      <w:r w:rsidRPr="7DA59696" w:rsidR="00EB2182">
        <w:rPr>
          <w:rFonts w:cs="Calibri" w:cstheme="minorAscii"/>
          <w:sz w:val="24"/>
          <w:szCs w:val="24"/>
        </w:rPr>
        <w:t>bank account under the Loyola University Chicago name.</w:t>
      </w:r>
    </w:p>
    <w:p w:rsidRPr="00E10FB6" w:rsidR="00EB2182" w:rsidP="7DA59696" w:rsidRDefault="00EB2182" w14:paraId="1717779A" w14:textId="12EB5CC8">
      <w:pPr>
        <w:ind w:left="0"/>
        <w:rPr>
          <w:rFonts w:cs="Calibri" w:cstheme="minorAscii"/>
          <w:sz w:val="24"/>
          <w:szCs w:val="24"/>
        </w:rPr>
      </w:pPr>
      <w:r w:rsidRPr="7DA59696" w:rsidR="00EB2182">
        <w:rPr>
          <w:rFonts w:cs="Calibri" w:cstheme="minorAscii"/>
          <w:sz w:val="24"/>
          <w:szCs w:val="24"/>
        </w:rPr>
        <w:t xml:space="preserve">Any student who opens a </w:t>
      </w:r>
      <w:r w:rsidRPr="7DA59696" w:rsidR="008A46A2">
        <w:rPr>
          <w:rFonts w:cs="Calibri" w:cstheme="minorAscii"/>
          <w:sz w:val="24"/>
          <w:szCs w:val="24"/>
        </w:rPr>
        <w:t xml:space="preserve">sponsored </w:t>
      </w:r>
      <w:r w:rsidRPr="7DA59696" w:rsidR="00EB2182">
        <w:rPr>
          <w:rFonts w:cs="Calibri" w:cstheme="minorAscii"/>
          <w:sz w:val="24"/>
          <w:szCs w:val="24"/>
        </w:rPr>
        <w:t xml:space="preserve">student organization account with </w:t>
      </w:r>
      <w:r w:rsidRPr="7DA59696" w:rsidR="00567696">
        <w:rPr>
          <w:rFonts w:cs="Calibri" w:cstheme="minorAscii"/>
          <w:sz w:val="24"/>
          <w:szCs w:val="24"/>
        </w:rPr>
        <w:t xml:space="preserve">an external bank is not only in </w:t>
      </w:r>
      <w:r w:rsidRPr="7DA59696" w:rsidR="00EB2182">
        <w:rPr>
          <w:rFonts w:cs="Calibri" w:cstheme="minorAscii"/>
          <w:sz w:val="24"/>
          <w:szCs w:val="24"/>
        </w:rPr>
        <w:t xml:space="preserve">violation of </w:t>
      </w:r>
      <w:r w:rsidRPr="7DA59696" w:rsidR="00EB2182">
        <w:rPr>
          <w:rFonts w:cs="Calibri" w:cstheme="minorAscii"/>
          <w:sz w:val="24"/>
          <w:szCs w:val="24"/>
        </w:rPr>
        <w:t>University</w:t>
      </w:r>
      <w:r w:rsidRPr="7DA59696" w:rsidR="00EB2182">
        <w:rPr>
          <w:rFonts w:cs="Calibri" w:cstheme="minorAscii"/>
          <w:sz w:val="24"/>
          <w:szCs w:val="24"/>
        </w:rPr>
        <w:t xml:space="preserve"> policy, but also assumes personal risk and responsibility associated with that account.</w:t>
      </w:r>
    </w:p>
    <w:p w:rsidRPr="00E10FB6" w:rsidR="00EB2182" w:rsidP="00E10FB6" w:rsidRDefault="00EB2182" w14:paraId="7A5415E6" w14:textId="77777777" w14:noSpellErr="1">
      <w:pPr>
        <w:pStyle w:val="Heading2"/>
        <w:rPr>
          <w:b w:val="0"/>
          <w:bCs w:val="0"/>
        </w:rPr>
      </w:pPr>
      <w:bookmarkStart w:name="_Toc867201723" w:id="251659631"/>
      <w:r w:rsidR="00EB2182">
        <w:rPr/>
        <w:t>Fund Management Violations</w:t>
      </w:r>
      <w:bookmarkEnd w:id="251659631"/>
    </w:p>
    <w:p w:rsidRPr="00E10FB6" w:rsidR="00EB2182" w:rsidP="7DA59696" w:rsidRDefault="00EB2182" w14:paraId="4440DC2C" w14:textId="5E38BCA1">
      <w:pPr>
        <w:ind w:left="0"/>
        <w:rPr>
          <w:rFonts w:cs="Calibri" w:cstheme="minorAscii"/>
          <w:sz w:val="24"/>
          <w:szCs w:val="24"/>
        </w:rPr>
      </w:pPr>
      <w:r w:rsidRPr="5D34C84A" w:rsidR="00EB2182">
        <w:rPr>
          <w:rFonts w:cs="Calibri" w:cstheme="minorAscii"/>
          <w:sz w:val="24"/>
          <w:szCs w:val="24"/>
        </w:rPr>
        <w:t xml:space="preserve">Violation of </w:t>
      </w:r>
      <w:r w:rsidRPr="5D34C84A" w:rsidR="3CB58654">
        <w:rPr>
          <w:rFonts w:cs="Calibri" w:cstheme="minorAscii"/>
          <w:sz w:val="24"/>
          <w:szCs w:val="24"/>
        </w:rPr>
        <w:t>GPASL</w:t>
      </w:r>
      <w:r w:rsidRPr="5D34C84A" w:rsidR="00EB2182">
        <w:rPr>
          <w:rFonts w:cs="Calibri" w:cstheme="minorAscii"/>
          <w:sz w:val="24"/>
          <w:szCs w:val="24"/>
        </w:rPr>
        <w:t xml:space="preserve"> policies is a serious matter. Failure</w:t>
      </w:r>
      <w:r w:rsidRPr="5D34C84A" w:rsidR="00567696">
        <w:rPr>
          <w:rFonts w:cs="Calibri" w:cstheme="minorAscii"/>
          <w:sz w:val="24"/>
          <w:szCs w:val="24"/>
        </w:rPr>
        <w:t xml:space="preserve"> to follow policy or procedures </w:t>
      </w:r>
      <w:r w:rsidRPr="5D34C84A" w:rsidR="00EB2182">
        <w:rPr>
          <w:rFonts w:cs="Calibri" w:cstheme="minorAscii"/>
          <w:sz w:val="24"/>
          <w:szCs w:val="24"/>
        </w:rPr>
        <w:t>or to follow through on expectations and requirements by an organization or its members reflects poorly on t</w:t>
      </w:r>
      <w:r w:rsidRPr="5D34C84A" w:rsidR="00567696">
        <w:rPr>
          <w:rFonts w:cs="Calibri" w:cstheme="minorAscii"/>
          <w:sz w:val="24"/>
          <w:szCs w:val="24"/>
        </w:rPr>
        <w:t xml:space="preserve">he </w:t>
      </w:r>
      <w:r w:rsidRPr="5D34C84A" w:rsidR="00EB2182">
        <w:rPr>
          <w:rFonts w:cs="Calibri" w:cstheme="minorAscii"/>
          <w:sz w:val="24"/>
          <w:szCs w:val="24"/>
        </w:rPr>
        <w:t>group and disrupts the University community.</w:t>
      </w:r>
    </w:p>
    <w:p w:rsidRPr="00E10FB6" w:rsidR="00EB2182" w:rsidP="7DA59696" w:rsidRDefault="00EB2182" w14:paraId="074B4C98" w14:textId="77777777">
      <w:pPr>
        <w:ind w:left="0"/>
        <w:rPr>
          <w:rFonts w:cs="Calibri" w:cstheme="minorAscii"/>
          <w:sz w:val="24"/>
          <w:szCs w:val="24"/>
        </w:rPr>
      </w:pPr>
      <w:r w:rsidRPr="7DA59696" w:rsidR="00EB2182">
        <w:rPr>
          <w:rFonts w:cs="Calibri" w:cstheme="minorAscii"/>
          <w:sz w:val="24"/>
          <w:szCs w:val="24"/>
        </w:rPr>
        <w:t xml:space="preserve">Accountability measures may include, but are not limited </w:t>
      </w:r>
      <w:r w:rsidRPr="7DA59696" w:rsidR="00EB2182">
        <w:rPr>
          <w:rFonts w:cs="Calibri" w:cstheme="minorAscii"/>
          <w:sz w:val="24"/>
          <w:szCs w:val="24"/>
        </w:rPr>
        <w:t>to</w:t>
      </w:r>
      <w:r w:rsidRPr="7DA59696" w:rsidR="00EB2182">
        <w:rPr>
          <w:rFonts w:cs="Calibri" w:cstheme="minorAscii"/>
          <w:sz w:val="24"/>
          <w:szCs w:val="24"/>
        </w:rPr>
        <w:t>:</w:t>
      </w:r>
    </w:p>
    <w:p w:rsidRPr="00E10FB6" w:rsidR="00EB2182" w:rsidP="7DA59696" w:rsidRDefault="00EB2182" w14:paraId="6EC61711" w14:textId="1989840D">
      <w:pPr>
        <w:pStyle w:val="ListParagraph"/>
        <w:numPr>
          <w:ilvl w:val="0"/>
          <w:numId w:val="78"/>
        </w:numPr>
        <w:rPr>
          <w:rFonts w:cs="Calibri" w:cstheme="minorAscii"/>
          <w:sz w:val="24"/>
          <w:szCs w:val="24"/>
        </w:rPr>
      </w:pPr>
      <w:r w:rsidRPr="7DA59696" w:rsidR="00EB2182">
        <w:rPr>
          <w:rFonts w:cs="Calibri" w:cstheme="minorAscii"/>
          <w:sz w:val="24"/>
          <w:szCs w:val="24"/>
        </w:rPr>
        <w:t xml:space="preserve">Temporary expenditure freezing of the </w:t>
      </w:r>
      <w:r w:rsidRPr="7DA59696" w:rsidR="008A46A2">
        <w:rPr>
          <w:rFonts w:cs="Calibri" w:cstheme="minorAscii"/>
          <w:sz w:val="24"/>
          <w:szCs w:val="24"/>
        </w:rPr>
        <w:t>sponsoring department account</w:t>
      </w:r>
    </w:p>
    <w:p w:rsidRPr="00E10FB6" w:rsidR="00EB2182" w:rsidP="7DA59696" w:rsidRDefault="00EB2182" w14:paraId="5EFD2DF6" w14:textId="2CB8F5C3">
      <w:pPr>
        <w:pStyle w:val="ListParagraph"/>
        <w:numPr>
          <w:ilvl w:val="0"/>
          <w:numId w:val="78"/>
        </w:numPr>
        <w:rPr>
          <w:rFonts w:cs="Calibri" w:cstheme="minorAscii"/>
          <w:sz w:val="24"/>
          <w:szCs w:val="24"/>
        </w:rPr>
      </w:pPr>
      <w:r w:rsidRPr="7DA59696" w:rsidR="00EB2182">
        <w:rPr>
          <w:rFonts w:cs="Calibri" w:cstheme="minorAscii"/>
          <w:sz w:val="24"/>
          <w:szCs w:val="24"/>
        </w:rPr>
        <w:t>Denial of Room Reservation permissions for the semester or year</w:t>
      </w:r>
    </w:p>
    <w:p w:rsidRPr="00E10FB6" w:rsidR="00EB2182" w:rsidP="7DA59696" w:rsidRDefault="00EB2182" w14:paraId="6FB14E87" w14:textId="132A581A">
      <w:pPr>
        <w:pStyle w:val="ListParagraph"/>
        <w:numPr>
          <w:ilvl w:val="0"/>
          <w:numId w:val="78"/>
        </w:numPr>
        <w:rPr>
          <w:rFonts w:cs="Calibri" w:cstheme="minorAscii"/>
          <w:sz w:val="24"/>
          <w:szCs w:val="24"/>
        </w:rPr>
      </w:pPr>
      <w:r w:rsidRPr="7DA59696" w:rsidR="00EB2182">
        <w:rPr>
          <w:rFonts w:cs="Calibri" w:cstheme="minorAscii"/>
          <w:sz w:val="24"/>
          <w:szCs w:val="24"/>
        </w:rPr>
        <w:t xml:space="preserve">Rescinding of </w:t>
      </w:r>
      <w:r w:rsidRPr="7DA59696" w:rsidR="00AF0D31">
        <w:rPr>
          <w:rFonts w:cs="Calibri" w:cstheme="minorAscii"/>
          <w:sz w:val="24"/>
          <w:szCs w:val="24"/>
        </w:rPr>
        <w:t>SSO</w:t>
      </w:r>
      <w:r w:rsidRPr="7DA59696" w:rsidR="00EB2182">
        <w:rPr>
          <w:rFonts w:cs="Calibri" w:cstheme="minorAscii"/>
          <w:sz w:val="24"/>
          <w:szCs w:val="24"/>
        </w:rPr>
        <w:t xml:space="preserve"> status</w:t>
      </w:r>
    </w:p>
    <w:p w:rsidRPr="00E10FB6" w:rsidR="00EB2182" w:rsidP="7DA59696" w:rsidRDefault="00EB2182" w14:paraId="001E77C6" w14:textId="24C904A7">
      <w:pPr>
        <w:pStyle w:val="ListParagraph"/>
        <w:numPr>
          <w:ilvl w:val="0"/>
          <w:numId w:val="78"/>
        </w:numPr>
        <w:rPr>
          <w:rFonts w:cs="Calibri" w:cstheme="minorAscii"/>
          <w:sz w:val="24"/>
          <w:szCs w:val="24"/>
        </w:rPr>
      </w:pPr>
      <w:r w:rsidRPr="7DA59696" w:rsidR="00EB2182">
        <w:rPr>
          <w:rFonts w:cs="Calibri" w:cstheme="minorAscii"/>
          <w:sz w:val="24"/>
          <w:szCs w:val="24"/>
        </w:rPr>
        <w:t>Mandated training or workshops</w:t>
      </w:r>
    </w:p>
    <w:p w:rsidRPr="00E10FB6" w:rsidR="00EB2182" w:rsidP="7DA59696" w:rsidRDefault="00EB2182" w14:paraId="2BE59B9B" w14:textId="666DC112">
      <w:pPr>
        <w:pStyle w:val="ListParagraph"/>
        <w:numPr>
          <w:ilvl w:val="0"/>
          <w:numId w:val="78"/>
        </w:numPr>
        <w:rPr>
          <w:rFonts w:cs="Calibri" w:cstheme="minorAscii"/>
          <w:sz w:val="24"/>
          <w:szCs w:val="24"/>
        </w:rPr>
      </w:pPr>
      <w:r w:rsidRPr="7DA59696" w:rsidR="00EB2182">
        <w:rPr>
          <w:rFonts w:cs="Calibri" w:cstheme="minorAscii"/>
          <w:sz w:val="24"/>
          <w:szCs w:val="24"/>
        </w:rPr>
        <w:t>Participation in appropriate conflict resolution processes through the OSCCR</w:t>
      </w:r>
    </w:p>
    <w:p w:rsidRPr="00E10FB6" w:rsidR="00E65D11" w:rsidP="0637E903" w:rsidRDefault="00EB2182" w14:paraId="38D9C48C" w14:textId="541E38F4">
      <w:pPr>
        <w:ind w:left="0"/>
        <w:rPr>
          <w:rFonts w:cs="Calibri" w:cstheme="minorAscii"/>
          <w:sz w:val="24"/>
          <w:szCs w:val="24"/>
        </w:rPr>
      </w:pPr>
      <w:r w:rsidRPr="157364AF" w:rsidR="11E0976D">
        <w:rPr>
          <w:rFonts w:cs="Calibri" w:cstheme="minorAscii"/>
          <w:sz w:val="24"/>
          <w:szCs w:val="24"/>
        </w:rPr>
        <w:t xml:space="preserve">At the discretion of </w:t>
      </w:r>
      <w:r w:rsidRPr="157364AF" w:rsidR="11E0976D">
        <w:rPr>
          <w:rFonts w:cs="Calibri" w:cstheme="minorAscii"/>
          <w:sz w:val="24"/>
          <w:szCs w:val="24"/>
        </w:rPr>
        <w:t xml:space="preserve">serious or repeated violations, the organization </w:t>
      </w:r>
      <w:r w:rsidRPr="157364AF" w:rsidR="10D2BF97">
        <w:rPr>
          <w:rFonts w:cs="Calibri" w:cstheme="minorAscii"/>
          <w:sz w:val="24"/>
          <w:szCs w:val="24"/>
        </w:rPr>
        <w:t xml:space="preserve">and/or its members and officers </w:t>
      </w:r>
      <w:r w:rsidRPr="157364AF" w:rsidR="11E0976D">
        <w:rPr>
          <w:rFonts w:cs="Calibri" w:cstheme="minorAscii"/>
          <w:sz w:val="24"/>
          <w:szCs w:val="24"/>
        </w:rPr>
        <w:t>may be referred</w:t>
      </w:r>
      <w:r w:rsidRPr="157364AF" w:rsidR="11E0976D">
        <w:rPr>
          <w:rFonts w:cs="Calibri" w:cstheme="minorAscii"/>
          <w:sz w:val="24"/>
          <w:szCs w:val="24"/>
        </w:rPr>
        <w:t xml:space="preserve"> to </w:t>
      </w:r>
      <w:hyperlink r:id="Rb0c65878625b43c2">
        <w:r w:rsidRPr="157364AF" w:rsidR="0C39B163">
          <w:rPr>
            <w:rStyle w:val="Hyperlink"/>
            <w:rFonts w:cs="Calibri" w:cstheme="minorAscii"/>
            <w:sz w:val="24"/>
            <w:szCs w:val="24"/>
          </w:rPr>
          <w:t>Student Rights, Responsibilities &amp; Conflict Resolution</w:t>
        </w:r>
      </w:hyperlink>
      <w:r w:rsidRPr="157364AF" w:rsidR="0C39B163">
        <w:rPr>
          <w:rFonts w:cs="Calibri" w:cstheme="minorAscii"/>
          <w:sz w:val="24"/>
          <w:szCs w:val="24"/>
        </w:rPr>
        <w:t xml:space="preserve"> </w:t>
      </w:r>
      <w:r w:rsidRPr="157364AF" w:rsidR="10D2BF97">
        <w:rPr>
          <w:rFonts w:cs="Calibri" w:cstheme="minorAscii"/>
          <w:sz w:val="24"/>
          <w:szCs w:val="24"/>
        </w:rPr>
        <w:t xml:space="preserve">for failure to </w:t>
      </w:r>
      <w:r w:rsidRPr="157364AF" w:rsidR="10D2BF97">
        <w:rPr>
          <w:rFonts w:cs="Calibri" w:cstheme="minorAscii"/>
          <w:sz w:val="24"/>
          <w:szCs w:val="24"/>
        </w:rPr>
        <w:t>comply with</w:t>
      </w:r>
      <w:r w:rsidRPr="157364AF" w:rsidR="10D2BF97">
        <w:rPr>
          <w:rFonts w:cs="Calibri" w:cstheme="minorAscii"/>
          <w:sz w:val="24"/>
          <w:szCs w:val="24"/>
        </w:rPr>
        <w:t xml:space="preserve"> </w:t>
      </w:r>
      <w:r w:rsidRPr="157364AF" w:rsidR="11E0976D">
        <w:rPr>
          <w:rFonts w:cs="Calibri" w:cstheme="minorAscii"/>
          <w:sz w:val="24"/>
          <w:szCs w:val="24"/>
        </w:rPr>
        <w:t>University</w:t>
      </w:r>
      <w:r w:rsidRPr="157364AF" w:rsidR="11E0976D">
        <w:rPr>
          <w:rFonts w:cs="Calibri" w:cstheme="minorAscii"/>
          <w:sz w:val="24"/>
          <w:szCs w:val="24"/>
        </w:rPr>
        <w:t xml:space="preserve"> policy. </w:t>
      </w:r>
      <w:r w:rsidRPr="157364AF" w:rsidR="11E0976D">
        <w:rPr>
          <w:rFonts w:cs="Calibri" w:cstheme="minorAscii"/>
          <w:sz w:val="24"/>
          <w:szCs w:val="24"/>
        </w:rPr>
        <w:t xml:space="preserve">Officers in elected positions </w:t>
      </w:r>
      <w:r w:rsidRPr="157364AF" w:rsidR="11E0976D">
        <w:rPr>
          <w:rFonts w:cs="Calibri" w:cstheme="minorAscii"/>
          <w:sz w:val="24"/>
          <w:szCs w:val="24"/>
        </w:rPr>
        <w:t>may be held</w:t>
      </w:r>
      <w:r w:rsidRPr="157364AF" w:rsidR="11E0976D">
        <w:rPr>
          <w:rFonts w:cs="Calibri" w:cstheme="minorAscii"/>
          <w:sz w:val="24"/>
          <w:szCs w:val="24"/>
        </w:rPr>
        <w:t xml:space="preserve"> personally res</w:t>
      </w:r>
      <w:r w:rsidRPr="157364AF" w:rsidR="10D2BF97">
        <w:rPr>
          <w:rFonts w:cs="Calibri" w:cstheme="minorAscii"/>
          <w:sz w:val="24"/>
          <w:szCs w:val="24"/>
        </w:rPr>
        <w:t xml:space="preserve">ponsible for the actions of the </w:t>
      </w:r>
      <w:r w:rsidRPr="157364AF" w:rsidR="11E0976D">
        <w:rPr>
          <w:rFonts w:cs="Calibri" w:cstheme="minorAscii"/>
          <w:sz w:val="24"/>
          <w:szCs w:val="24"/>
        </w:rPr>
        <w:t>membership.</w:t>
      </w:r>
      <w:r w:rsidRPr="157364AF" w:rsidR="11E0976D">
        <w:rPr>
          <w:rFonts w:cs="Calibri" w:cstheme="minorAscii"/>
          <w:sz w:val="24"/>
          <w:szCs w:val="24"/>
        </w:rPr>
        <w:t xml:space="preserve"> Please refer to the </w:t>
      </w:r>
      <w:hyperlink r:id="R0a036b988eb54653">
        <w:r w:rsidRPr="157364AF" w:rsidR="7257D9A6">
          <w:rPr>
            <w:rStyle w:val="Hyperlink"/>
            <w:rFonts w:cs="Calibri" w:cstheme="minorAscii"/>
            <w:sz w:val="24"/>
            <w:szCs w:val="24"/>
          </w:rPr>
          <w:t>Community Standards</w:t>
        </w:r>
      </w:hyperlink>
      <w:r w:rsidRPr="157364AF" w:rsidR="11E0976D">
        <w:rPr>
          <w:rFonts w:cs="Calibri" w:cstheme="minorAscii"/>
          <w:sz w:val="24"/>
          <w:szCs w:val="24"/>
        </w:rPr>
        <w:t xml:space="preserve"> for </w:t>
      </w:r>
      <w:r w:rsidRPr="157364AF" w:rsidR="11E0976D">
        <w:rPr>
          <w:rFonts w:cs="Calibri" w:cstheme="minorAscii"/>
          <w:sz w:val="24"/>
          <w:szCs w:val="24"/>
        </w:rPr>
        <w:t>additional</w:t>
      </w:r>
      <w:r w:rsidRPr="157364AF" w:rsidR="11E0976D">
        <w:rPr>
          <w:rFonts w:cs="Calibri" w:cstheme="minorAscii"/>
          <w:sz w:val="24"/>
          <w:szCs w:val="24"/>
        </w:rPr>
        <w:t xml:space="preserve"> information about </w:t>
      </w:r>
      <w:r w:rsidRPr="157364AF" w:rsidR="11E0976D">
        <w:rPr>
          <w:rFonts w:cs="Calibri" w:cstheme="minorAscii"/>
          <w:sz w:val="24"/>
          <w:szCs w:val="24"/>
        </w:rPr>
        <w:t>University</w:t>
      </w:r>
      <w:r w:rsidRPr="157364AF" w:rsidR="11E0976D">
        <w:rPr>
          <w:rFonts w:cs="Calibri" w:cstheme="minorAscii"/>
          <w:sz w:val="24"/>
          <w:szCs w:val="24"/>
        </w:rPr>
        <w:t xml:space="preserve"> policies.</w:t>
      </w:r>
    </w:p>
    <w:p w:rsidRPr="007B1E51" w:rsidR="00EB2182" w:rsidP="007B1E51" w:rsidRDefault="00EB2182" w14:paraId="44AC0597" w14:textId="6AAE3951" w14:noSpellErr="1">
      <w:pPr>
        <w:pStyle w:val="Heading1"/>
      </w:pPr>
      <w:bookmarkStart w:name="_Toc1261442031" w:id="1639973708"/>
      <w:r w:rsidR="00EB2182">
        <w:rPr/>
        <w:t>ADDITIONAL INFORMATION</w:t>
      </w:r>
      <w:bookmarkEnd w:id="1639973708"/>
    </w:p>
    <w:p w:rsidRPr="00E10FB6" w:rsidR="001C4167" w:rsidP="7DA59696" w:rsidRDefault="00EB2182" w14:paraId="5D012416" w14:textId="065F64F2">
      <w:pPr>
        <w:ind w:left="0"/>
        <w:rPr>
          <w:rFonts w:cs="Calibri" w:cstheme="minorAscii"/>
          <w:sz w:val="24"/>
          <w:szCs w:val="24"/>
        </w:rPr>
      </w:pPr>
      <w:r w:rsidRPr="7DA59696" w:rsidR="00EB2182">
        <w:rPr>
          <w:rFonts w:cs="Calibri" w:cstheme="minorAscii"/>
          <w:sz w:val="24"/>
          <w:szCs w:val="24"/>
        </w:rPr>
        <w:t>This handbook is subject to change, pending any local, state, federal, or university policy changes.</w:t>
      </w:r>
      <w:r w:rsidRPr="7DA59696" w:rsidR="00D463FC">
        <w:rPr>
          <w:rFonts w:cs="Calibri" w:cstheme="minorAscii"/>
          <w:sz w:val="24"/>
          <w:szCs w:val="24"/>
        </w:rPr>
        <w:t xml:space="preserve"> </w:t>
      </w:r>
      <w:r w:rsidRPr="7DA59696" w:rsidR="00EB2182">
        <w:rPr>
          <w:rFonts w:cs="Calibri" w:cstheme="minorAscii"/>
          <w:sz w:val="24"/>
          <w:szCs w:val="24"/>
        </w:rPr>
        <w:t xml:space="preserve">For the most up to date version of the handbook, please visit </w:t>
      </w:r>
      <w:hyperlink r:id="Rb25a8193d37047ea">
        <w:r w:rsidRPr="7DA59696" w:rsidR="00F2560A">
          <w:rPr>
            <w:rStyle w:val="Hyperlink"/>
            <w:sz w:val="24"/>
            <w:szCs w:val="24"/>
          </w:rPr>
          <w:t>www.luc.edu/gpasl</w:t>
        </w:r>
      </w:hyperlink>
      <w:r w:rsidRPr="7DA59696" w:rsidR="00F2560A">
        <w:rPr>
          <w:rFonts w:cs="Calibri" w:cstheme="minorAscii"/>
          <w:sz w:val="24"/>
          <w:szCs w:val="24"/>
        </w:rPr>
        <w:t xml:space="preserve"> </w:t>
      </w:r>
    </w:p>
    <w:sectPr w:rsidRPr="00E10FB6" w:rsidR="001C4167" w:rsidSect="00445537">
      <w:type w:val="continuous"/>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220" w:rsidP="00BF073F" w:rsidRDefault="00755220" w14:paraId="7B78838D" w14:textId="77777777">
      <w:pPr>
        <w:spacing w:after="0" w:line="240" w:lineRule="auto"/>
      </w:pPr>
      <w:r>
        <w:separator/>
      </w:r>
    </w:p>
  </w:endnote>
  <w:endnote w:type="continuationSeparator" w:id="0">
    <w:p w:rsidR="00755220" w:rsidP="00BF073F" w:rsidRDefault="00755220" w14:paraId="1F15C5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306664"/>
      <w:docPartObj>
        <w:docPartGallery w:val="Page Numbers (Bottom of Page)"/>
        <w:docPartUnique/>
      </w:docPartObj>
    </w:sdtPr>
    <w:sdtEndPr>
      <w:rPr>
        <w:noProof/>
      </w:rPr>
    </w:sdtEndPr>
    <w:sdtContent>
      <w:p w:rsidR="00755220" w:rsidRDefault="00755220" w14:paraId="19EAF6AF" w14:textId="60EFFAFB">
        <w:pPr>
          <w:pStyle w:val="Footer"/>
          <w:jc w:val="right"/>
        </w:pPr>
        <w:r>
          <w:fldChar w:fldCharType="begin"/>
        </w:r>
        <w:r>
          <w:instrText xml:space="preserve"> PAGE   \* MERGEFORMAT </w:instrText>
        </w:r>
        <w:r>
          <w:fldChar w:fldCharType="separate"/>
        </w:r>
        <w:r w:rsidR="005E424B">
          <w:rPr>
            <w:noProof/>
          </w:rPr>
          <w:t>27</w:t>
        </w:r>
        <w:r>
          <w:rPr>
            <w:noProof/>
          </w:rPr>
          <w:fldChar w:fldCharType="end"/>
        </w:r>
      </w:p>
    </w:sdtContent>
  </w:sdt>
  <w:p w:rsidR="00755220" w:rsidRDefault="00755220" w14:paraId="69BD6C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220" w:rsidP="00BF073F" w:rsidRDefault="00755220" w14:paraId="485C3161" w14:textId="77777777">
      <w:pPr>
        <w:spacing w:after="0" w:line="240" w:lineRule="auto"/>
      </w:pPr>
      <w:r>
        <w:separator/>
      </w:r>
    </w:p>
  </w:footnote>
  <w:footnote w:type="continuationSeparator" w:id="0">
    <w:p w:rsidR="00755220" w:rsidP="00BF073F" w:rsidRDefault="00755220" w14:paraId="014179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220" w:rsidRDefault="00755220" w14:paraId="643E8D8D" w14:textId="1255A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23">
    <w:nsid w:val="23c9769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22">
    <w:nsid w:val="23cd2a6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121">
    <w:nsid w:val="55b8dc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6a1f0a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59c450c8"/>
    <w:multiLevelType xmlns:w="http://schemas.openxmlformats.org/wordprocessingml/2006/main" w:val="hybridMultilevel"/>
    <w:lvl xmlns:w="http://schemas.openxmlformats.org/wordprocessingml/2006/main" w:ilvl="0">
      <w:start w:val="1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642d2926"/>
    <w:multiLevelType xmlns:w="http://schemas.openxmlformats.org/wordprocessingml/2006/main" w:val="hybridMultilevel"/>
    <w:lvl xmlns:w="http://schemas.openxmlformats.org/wordprocessingml/2006/main" w:ilvl="0">
      <w:start w:val="1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13af6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177c73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5c6b1f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12f05d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788a241f"/>
    <w:multiLevelType xmlns:w="http://schemas.openxmlformats.org/wordprocessingml/2006/main" w:val="hybridMultilevel"/>
    <w:lvl xmlns:w="http://schemas.openxmlformats.org/wordprocessingml/2006/main" w:ilvl="0">
      <w:start w:val="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2194158"/>
    <w:multiLevelType xmlns:w="http://schemas.openxmlformats.org/wordprocessingml/2006/main" w:val="hybridMultilevel"/>
    <w:lvl xmlns:w="http://schemas.openxmlformats.org/wordprocessingml/2006/main" w:ilvl="0">
      <w:start w:val="1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17e255ea"/>
    <w:multiLevelType xmlns:w="http://schemas.openxmlformats.org/wordprocessingml/2006/main" w:val="hybridMultilevel"/>
    <w:lvl xmlns:w="http://schemas.openxmlformats.org/wordprocessingml/2006/main" w:ilvl="0">
      <w:start w:val="1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4e929e50"/>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3d4b8898"/>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nsid w:val="61b2fe4"/>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1f6b975a"/>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6">
    <w:nsid w:val="73e016d"/>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5">
    <w:nsid w:val="32773765"/>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4">
    <w:nsid w:val="471f1cbb"/>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3">
    <w:nsid w:val="39c9975b"/>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2">
    <w:nsid w:val="48ce1b02"/>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17ef3852"/>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143faf8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fa742e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3ad4b5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594762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77c2111a"/>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239c020a"/>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237149f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2ddcbe32"/>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2">
    <w:nsid w:val="6472b79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37fa97d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12bd97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6020275e"/>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88">
    <w:nsid w:val="44ecb7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25316e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3e607c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695d5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f9084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36b08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79f03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5e9172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80">
    <w:nsid w:val="2a235d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13ee6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B62252"/>
    <w:multiLevelType w:val="hybridMultilevel"/>
    <w:tmpl w:val="B60A0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45C05"/>
    <w:multiLevelType w:val="hybridMultilevel"/>
    <w:tmpl w:val="EDC435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886611"/>
    <w:multiLevelType w:val="hybridMultilevel"/>
    <w:tmpl w:val="CD08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E0097"/>
    <w:multiLevelType w:val="hybridMultilevel"/>
    <w:tmpl w:val="B76062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17799D"/>
    <w:multiLevelType w:val="hybridMultilevel"/>
    <w:tmpl w:val="B9B4D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317508"/>
    <w:multiLevelType w:val="multilevel"/>
    <w:tmpl w:val="0980C1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C460C28"/>
    <w:multiLevelType w:val="hybridMultilevel"/>
    <w:tmpl w:val="38965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D0247CB"/>
    <w:multiLevelType w:val="hybridMultilevel"/>
    <w:tmpl w:val="D994A4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4DD25E3"/>
    <w:multiLevelType w:val="hybridMultilevel"/>
    <w:tmpl w:val="56CC471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646258A"/>
    <w:multiLevelType w:val="hybridMultilevel"/>
    <w:tmpl w:val="D96E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84605"/>
    <w:multiLevelType w:val="hybridMultilevel"/>
    <w:tmpl w:val="216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66F4F"/>
    <w:multiLevelType w:val="hybridMultilevel"/>
    <w:tmpl w:val="D946E05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1C616FC8"/>
    <w:multiLevelType w:val="hybridMultilevel"/>
    <w:tmpl w:val="28940F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1CCB45BE"/>
    <w:multiLevelType w:val="hybridMultilevel"/>
    <w:tmpl w:val="BCA6AC0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E2D5309"/>
    <w:multiLevelType w:val="hybridMultilevel"/>
    <w:tmpl w:val="1FD6C23E"/>
    <w:lvl w:ilvl="0" w:tplc="BC3847AE">
      <w:start w:val="1"/>
      <w:numFmt w:val="decimal"/>
      <w:lvlText w:val="%1."/>
      <w:lvlJc w:val="left"/>
      <w:pPr>
        <w:ind w:left="1440" w:hanging="360"/>
      </w:pPr>
      <w:rPr>
        <w:rFonts w:hint="eastAsia"/>
      </w:rPr>
    </w:lvl>
    <w:lvl w:ilvl="1" w:tplc="6CF0AD10">
      <w:start w:val="1"/>
      <w:numFmt w:val="lowerLetter"/>
      <w:lvlText w:val="%2."/>
      <w:lvlJc w:val="left"/>
      <w:pPr>
        <w:ind w:left="2160" w:hanging="360"/>
      </w:pPr>
      <w:rPr>
        <w:rFonts w:hint="eastAsi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615A47"/>
    <w:multiLevelType w:val="hybridMultilevel"/>
    <w:tmpl w:val="1BDAEDCC"/>
    <w:lvl w:ilvl="0" w:tplc="968039C8">
      <w:numFmt w:val="bullet"/>
      <w:lvlText w:val=""/>
      <w:lvlJc w:val="left"/>
      <w:pPr>
        <w:ind w:left="1080" w:hanging="360"/>
      </w:pPr>
      <w:rPr>
        <w:rFonts w:hint="eastAsia" w:ascii="SymbolMT" w:hAnsi="Calibri" w:eastAsia="SymbolMT" w:cs="SymbolM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87F3A39"/>
    <w:multiLevelType w:val="hybridMultilevel"/>
    <w:tmpl w:val="99B40C0E"/>
    <w:lvl w:ilvl="0">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17" w15:restartNumberingAfterBreak="0">
    <w:nsid w:val="28FA2A2A"/>
    <w:multiLevelType w:val="hybridMultilevel"/>
    <w:tmpl w:val="B1C0BAAC"/>
    <w:lvl w:ilvl="0" w:tplc="424EFE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351C50"/>
    <w:multiLevelType w:val="hybridMultilevel"/>
    <w:tmpl w:val="8FECF9E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9E1A69"/>
    <w:multiLevelType w:val="hybridMultilevel"/>
    <w:tmpl w:val="C018FB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BBC18B3"/>
    <w:multiLevelType w:val="hybridMultilevel"/>
    <w:tmpl w:val="95849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C5D1BF7"/>
    <w:multiLevelType w:val="hybridMultilevel"/>
    <w:tmpl w:val="31B09DD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2E0E1825"/>
    <w:multiLevelType w:val="hybridMultilevel"/>
    <w:tmpl w:val="EED2A84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2E3552CF"/>
    <w:multiLevelType w:val="hybridMultilevel"/>
    <w:tmpl w:val="4A7C03B8"/>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EFF2537"/>
    <w:multiLevelType w:val="hybridMultilevel"/>
    <w:tmpl w:val="B388E9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1B8191B"/>
    <w:multiLevelType w:val="hybridMultilevel"/>
    <w:tmpl w:val="B930D9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1D60CB0"/>
    <w:multiLevelType w:val="hybridMultilevel"/>
    <w:tmpl w:val="5148A4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88625A7"/>
    <w:multiLevelType w:val="hybridMultilevel"/>
    <w:tmpl w:val="7172B1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8AD15BE"/>
    <w:multiLevelType w:val="hybridMultilevel"/>
    <w:tmpl w:val="7FE4C76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3AED44BB"/>
    <w:multiLevelType w:val="hybridMultilevel"/>
    <w:tmpl w:val="D83E77C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3CB364C6"/>
    <w:multiLevelType w:val="hybridMultilevel"/>
    <w:tmpl w:val="A2B692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DAB085A"/>
    <w:multiLevelType w:val="hybridMultilevel"/>
    <w:tmpl w:val="35C061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3ECE2A9D"/>
    <w:multiLevelType w:val="hybridMultilevel"/>
    <w:tmpl w:val="7C066296"/>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EE10EAA"/>
    <w:multiLevelType w:val="hybridMultilevel"/>
    <w:tmpl w:val="8D5CA65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3FD21B4E"/>
    <w:multiLevelType w:val="hybridMultilevel"/>
    <w:tmpl w:val="11CABA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14C3CBE"/>
    <w:multiLevelType w:val="hybridMultilevel"/>
    <w:tmpl w:val="E94E19F2"/>
    <w:lvl w:ilvl="0" w:tplc="BC3847AE">
      <w:start w:val="1"/>
      <w:numFmt w:val="decimal"/>
      <w:lvlText w:val="%1."/>
      <w:lvlJc w:val="left"/>
      <w:pPr>
        <w:ind w:left="180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1703487"/>
    <w:multiLevelType w:val="hybridMultilevel"/>
    <w:tmpl w:val="D1229D5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43D8052E"/>
    <w:multiLevelType w:val="hybridMultilevel"/>
    <w:tmpl w:val="C756EA28"/>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450226FD"/>
    <w:multiLevelType w:val="hybridMultilevel"/>
    <w:tmpl w:val="DC62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403ABE"/>
    <w:multiLevelType w:val="hybridMultilevel"/>
    <w:tmpl w:val="A8684B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0" w15:restartNumberingAfterBreak="0">
    <w:nsid w:val="49686C74"/>
    <w:multiLevelType w:val="hybridMultilevel"/>
    <w:tmpl w:val="28EA22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BAD7F34"/>
    <w:multiLevelType w:val="hybridMultilevel"/>
    <w:tmpl w:val="646CFD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4C4715B2"/>
    <w:multiLevelType w:val="hybridMultilevel"/>
    <w:tmpl w:val="20BE9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911F5F"/>
    <w:multiLevelType w:val="hybridMultilevel"/>
    <w:tmpl w:val="8ECED83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4" w15:restartNumberingAfterBreak="0">
    <w:nsid w:val="4C924DC5"/>
    <w:multiLevelType w:val="hybridMultilevel"/>
    <w:tmpl w:val="8E0A7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1E9115D"/>
    <w:multiLevelType w:val="hybridMultilevel"/>
    <w:tmpl w:val="B3B6032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6" w15:restartNumberingAfterBreak="0">
    <w:nsid w:val="5394234D"/>
    <w:multiLevelType w:val="hybridMultilevel"/>
    <w:tmpl w:val="31CCC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54854616"/>
    <w:multiLevelType w:val="hybridMultilevel"/>
    <w:tmpl w:val="EAE04C26"/>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54B91667"/>
    <w:multiLevelType w:val="hybridMultilevel"/>
    <w:tmpl w:val="39C6E0A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9" w15:restartNumberingAfterBreak="0">
    <w:nsid w:val="574378E1"/>
    <w:multiLevelType w:val="hybridMultilevel"/>
    <w:tmpl w:val="22567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9365B3"/>
    <w:multiLevelType w:val="hybridMultilevel"/>
    <w:tmpl w:val="C5F877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5A57766D"/>
    <w:multiLevelType w:val="hybridMultilevel"/>
    <w:tmpl w:val="70283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B9263B"/>
    <w:multiLevelType w:val="hybridMultilevel"/>
    <w:tmpl w:val="D99E03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3" w15:restartNumberingAfterBreak="0">
    <w:nsid w:val="5D0B3B26"/>
    <w:multiLevelType w:val="hybridMultilevel"/>
    <w:tmpl w:val="A1DC0D1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5D5E1F0E"/>
    <w:multiLevelType w:val="hybridMultilevel"/>
    <w:tmpl w:val="1D583EB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5" w15:restartNumberingAfterBreak="0">
    <w:nsid w:val="5E3F7392"/>
    <w:multiLevelType w:val="hybridMultilevel"/>
    <w:tmpl w:val="FA16A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5E40772C"/>
    <w:multiLevelType w:val="hybridMultilevel"/>
    <w:tmpl w:val="3C667822"/>
    <w:lvl w:ilvl="0" w:tplc="0409000F">
      <w:start w:val="1"/>
      <w:numFmt w:val="decimal"/>
      <w:lvlText w:val="%1."/>
      <w:lvlJc w:val="left"/>
      <w:pPr>
        <w:ind w:left="720" w:hanging="360"/>
      </w:pPr>
    </w:lvl>
    <w:lvl w:ilvl="1" w:tplc="D67CF20A">
      <w:numFmt w:val="bullet"/>
      <w:lvlText w:val=""/>
      <w:lvlJc w:val="left"/>
      <w:pPr>
        <w:ind w:left="1440" w:hanging="360"/>
      </w:pPr>
      <w:rPr>
        <w:rFonts w:hint="default" w:ascii="Symbol" w:hAnsi="Symbol" w:eastAsiaTheme="minorHAnsi" w:cstheme="minorHAnsi"/>
      </w:rPr>
    </w:lvl>
    <w:lvl w:ilvl="2" w:tplc="04090001">
      <w:start w:val="1"/>
      <w:numFmt w:val="bullet"/>
      <w:lvlText w:val=""/>
      <w:lvlJc w:val="left"/>
      <w:pPr>
        <w:ind w:left="2160" w:hanging="180"/>
      </w:pPr>
      <w:rPr>
        <w:rFonts w:hint="default" w:ascii="Symbol" w:hAnsi="Symbol"/>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A00A08"/>
    <w:multiLevelType w:val="hybridMultilevel"/>
    <w:tmpl w:val="056C4A7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8" w15:restartNumberingAfterBreak="0">
    <w:nsid w:val="62B03B44"/>
    <w:multiLevelType w:val="hybridMultilevel"/>
    <w:tmpl w:val="CAB8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1C61E9"/>
    <w:multiLevelType w:val="hybridMultilevel"/>
    <w:tmpl w:val="E94A5C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61907C1"/>
    <w:multiLevelType w:val="hybridMultilevel"/>
    <w:tmpl w:val="44C4A57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1" w15:restartNumberingAfterBreak="0">
    <w:nsid w:val="661C1C8F"/>
    <w:multiLevelType w:val="hybridMultilevel"/>
    <w:tmpl w:val="182EE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669E13F1"/>
    <w:multiLevelType w:val="hybridMultilevel"/>
    <w:tmpl w:val="7F0456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765576A"/>
    <w:multiLevelType w:val="hybridMultilevel"/>
    <w:tmpl w:val="9F7AA6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8734680"/>
    <w:multiLevelType w:val="hybridMultilevel"/>
    <w:tmpl w:val="C322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800823"/>
    <w:multiLevelType w:val="hybridMultilevel"/>
    <w:tmpl w:val="9D044048"/>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6D2574D9"/>
    <w:multiLevelType w:val="hybridMultilevel"/>
    <w:tmpl w:val="0932091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7" w15:restartNumberingAfterBreak="0">
    <w:nsid w:val="6E917973"/>
    <w:multiLevelType w:val="hybridMultilevel"/>
    <w:tmpl w:val="06C2B6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6F961E98"/>
    <w:multiLevelType w:val="hybridMultilevel"/>
    <w:tmpl w:val="D21E6B9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9" w15:restartNumberingAfterBreak="0">
    <w:nsid w:val="711F0028"/>
    <w:multiLevelType w:val="hybridMultilevel"/>
    <w:tmpl w:val="70F28D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71DF3BAF"/>
    <w:multiLevelType w:val="hybridMultilevel"/>
    <w:tmpl w:val="E0B8B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CE35BB"/>
    <w:multiLevelType w:val="hybridMultilevel"/>
    <w:tmpl w:val="121E58C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2" w15:restartNumberingAfterBreak="0">
    <w:nsid w:val="76C40F96"/>
    <w:multiLevelType w:val="hybridMultilevel"/>
    <w:tmpl w:val="16946B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3" w15:restartNumberingAfterBreak="0">
    <w:nsid w:val="77902769"/>
    <w:multiLevelType w:val="hybridMultilevel"/>
    <w:tmpl w:val="605AF7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4" w15:restartNumberingAfterBreak="0">
    <w:nsid w:val="785D5DB2"/>
    <w:multiLevelType w:val="hybridMultilevel"/>
    <w:tmpl w:val="6A720A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79E650BF"/>
    <w:multiLevelType w:val="hybridMultilevel"/>
    <w:tmpl w:val="D9949B2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6" w15:restartNumberingAfterBreak="0">
    <w:nsid w:val="7A304AD7"/>
    <w:multiLevelType w:val="hybridMultilevel"/>
    <w:tmpl w:val="6F22E2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7" w15:restartNumberingAfterBreak="0">
    <w:nsid w:val="7B745A17"/>
    <w:multiLevelType w:val="hybridMultilevel"/>
    <w:tmpl w:val="D5D0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9A6B77"/>
    <w:multiLevelType w:val="hybridMultilevel"/>
    <w:tmpl w:val="F8522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1">
    <w:abstractNumId w:val="78"/>
  </w:num>
  <w:num w:numId="2">
    <w:abstractNumId w:val="56"/>
  </w:num>
  <w:num w:numId="3">
    <w:abstractNumId w:val="40"/>
  </w:num>
  <w:num w:numId="4">
    <w:abstractNumId w:val="26"/>
  </w:num>
  <w:num w:numId="5">
    <w:abstractNumId w:val="41"/>
  </w:num>
  <w:num w:numId="6">
    <w:abstractNumId w:val="27"/>
  </w:num>
  <w:num w:numId="7">
    <w:abstractNumId w:val="32"/>
  </w:num>
  <w:num w:numId="8">
    <w:abstractNumId w:val="67"/>
  </w:num>
  <w:num w:numId="9">
    <w:abstractNumId w:val="62"/>
  </w:num>
  <w:num w:numId="10">
    <w:abstractNumId w:val="55"/>
  </w:num>
  <w:num w:numId="11">
    <w:abstractNumId w:val="38"/>
  </w:num>
  <w:num w:numId="12">
    <w:abstractNumId w:val="42"/>
  </w:num>
  <w:num w:numId="13">
    <w:abstractNumId w:val="70"/>
  </w:num>
  <w:num w:numId="14">
    <w:abstractNumId w:val="51"/>
  </w:num>
  <w:num w:numId="15">
    <w:abstractNumId w:val="20"/>
  </w:num>
  <w:num w:numId="16">
    <w:abstractNumId w:val="3"/>
  </w:num>
  <w:num w:numId="17">
    <w:abstractNumId w:val="44"/>
  </w:num>
  <w:num w:numId="18">
    <w:abstractNumId w:val="31"/>
  </w:num>
  <w:num w:numId="19">
    <w:abstractNumId w:val="10"/>
  </w:num>
  <w:num w:numId="20">
    <w:abstractNumId w:val="9"/>
  </w:num>
  <w:num w:numId="21">
    <w:abstractNumId w:val="0"/>
  </w:num>
  <w:num w:numId="22">
    <w:abstractNumId w:val="73"/>
  </w:num>
  <w:num w:numId="23">
    <w:abstractNumId w:val="69"/>
  </w:num>
  <w:num w:numId="24">
    <w:abstractNumId w:val="76"/>
  </w:num>
  <w:num w:numId="25">
    <w:abstractNumId w:val="61"/>
  </w:num>
  <w:num w:numId="26">
    <w:abstractNumId w:val="19"/>
  </w:num>
  <w:num w:numId="27">
    <w:abstractNumId w:val="6"/>
  </w:num>
  <w:num w:numId="28">
    <w:abstractNumId w:val="34"/>
  </w:num>
  <w:num w:numId="29">
    <w:abstractNumId w:val="30"/>
  </w:num>
  <w:num w:numId="30">
    <w:abstractNumId w:val="46"/>
  </w:num>
  <w:num w:numId="31">
    <w:abstractNumId w:val="64"/>
  </w:num>
  <w:num w:numId="32">
    <w:abstractNumId w:val="4"/>
  </w:num>
  <w:num w:numId="33">
    <w:abstractNumId w:val="17"/>
  </w:num>
  <w:num w:numId="34">
    <w:abstractNumId w:val="15"/>
  </w:num>
  <w:num w:numId="35">
    <w:abstractNumId w:val="77"/>
  </w:num>
  <w:num w:numId="36">
    <w:abstractNumId w:val="14"/>
  </w:num>
  <w:num w:numId="37">
    <w:abstractNumId w:val="5"/>
  </w:num>
  <w:num w:numId="38">
    <w:abstractNumId w:val="35"/>
  </w:num>
  <w:num w:numId="39">
    <w:abstractNumId w:val="36"/>
  </w:num>
  <w:num w:numId="40">
    <w:abstractNumId w:val="48"/>
  </w:num>
  <w:num w:numId="41">
    <w:abstractNumId w:val="72"/>
  </w:num>
  <w:num w:numId="42">
    <w:abstractNumId w:val="28"/>
  </w:num>
  <w:num w:numId="43">
    <w:abstractNumId w:val="7"/>
  </w:num>
  <w:num w:numId="44">
    <w:abstractNumId w:val="37"/>
  </w:num>
  <w:num w:numId="45">
    <w:abstractNumId w:val="65"/>
  </w:num>
  <w:num w:numId="46">
    <w:abstractNumId w:val="47"/>
  </w:num>
  <w:num w:numId="47">
    <w:abstractNumId w:val="75"/>
  </w:num>
  <w:num w:numId="48">
    <w:abstractNumId w:val="50"/>
  </w:num>
  <w:num w:numId="49">
    <w:abstractNumId w:val="49"/>
  </w:num>
  <w:num w:numId="50">
    <w:abstractNumId w:val="1"/>
  </w:num>
  <w:num w:numId="51">
    <w:abstractNumId w:val="53"/>
  </w:num>
  <w:num w:numId="52">
    <w:abstractNumId w:val="68"/>
  </w:num>
  <w:num w:numId="53">
    <w:abstractNumId w:val="2"/>
  </w:num>
  <w:num w:numId="54">
    <w:abstractNumId w:val="18"/>
  </w:num>
  <w:num w:numId="55">
    <w:abstractNumId w:val="25"/>
  </w:num>
  <w:num w:numId="56">
    <w:abstractNumId w:val="24"/>
  </w:num>
  <w:num w:numId="57">
    <w:abstractNumId w:val="63"/>
  </w:num>
  <w:num w:numId="58">
    <w:abstractNumId w:val="58"/>
  </w:num>
  <w:num w:numId="59">
    <w:abstractNumId w:val="29"/>
  </w:num>
  <w:num w:numId="60">
    <w:abstractNumId w:val="74"/>
  </w:num>
  <w:num w:numId="61">
    <w:abstractNumId w:val="21"/>
  </w:num>
  <w:num w:numId="62">
    <w:abstractNumId w:val="39"/>
  </w:num>
  <w:num w:numId="63">
    <w:abstractNumId w:val="66"/>
  </w:num>
  <w:num w:numId="64">
    <w:abstractNumId w:val="12"/>
  </w:num>
  <w:num w:numId="65">
    <w:abstractNumId w:val="71"/>
  </w:num>
  <w:num w:numId="66">
    <w:abstractNumId w:val="13"/>
  </w:num>
  <w:num w:numId="67">
    <w:abstractNumId w:val="23"/>
  </w:num>
  <w:num w:numId="68">
    <w:abstractNumId w:val="60"/>
  </w:num>
  <w:num w:numId="69">
    <w:abstractNumId w:val="52"/>
  </w:num>
  <w:num w:numId="70">
    <w:abstractNumId w:val="54"/>
  </w:num>
  <w:num w:numId="71">
    <w:abstractNumId w:val="8"/>
  </w:num>
  <w:num w:numId="72">
    <w:abstractNumId w:val="11"/>
  </w:num>
  <w:num w:numId="73">
    <w:abstractNumId w:val="16"/>
  </w:num>
  <w:num w:numId="74">
    <w:abstractNumId w:val="59"/>
  </w:num>
  <w:num w:numId="75">
    <w:abstractNumId w:val="22"/>
  </w:num>
  <w:num w:numId="76">
    <w:abstractNumId w:val="45"/>
  </w:num>
  <w:num w:numId="77">
    <w:abstractNumId w:val="57"/>
  </w:num>
  <w:num w:numId="78">
    <w:abstractNumId w:val="33"/>
  </w:num>
  <w:num w:numId="79">
    <w:abstractNumId w:val="43"/>
  </w:num>
  <w:numIdMacAtCleanup w:val="7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82"/>
    <w:rsid w:val="0009136C"/>
    <w:rsid w:val="000C4BA0"/>
    <w:rsid w:val="000D4D63"/>
    <w:rsid w:val="000E5B04"/>
    <w:rsid w:val="000E7781"/>
    <w:rsid w:val="0013649D"/>
    <w:rsid w:val="00150C41"/>
    <w:rsid w:val="001710A2"/>
    <w:rsid w:val="001A6191"/>
    <w:rsid w:val="001C4167"/>
    <w:rsid w:val="001F06F1"/>
    <w:rsid w:val="00221AAD"/>
    <w:rsid w:val="00291215"/>
    <w:rsid w:val="002A2D9F"/>
    <w:rsid w:val="002C6F4A"/>
    <w:rsid w:val="002D3941"/>
    <w:rsid w:val="002D753D"/>
    <w:rsid w:val="00326AD6"/>
    <w:rsid w:val="003672AE"/>
    <w:rsid w:val="003B6F16"/>
    <w:rsid w:val="003E526A"/>
    <w:rsid w:val="0040057A"/>
    <w:rsid w:val="00407147"/>
    <w:rsid w:val="0044332C"/>
    <w:rsid w:val="00445537"/>
    <w:rsid w:val="004B0FA4"/>
    <w:rsid w:val="004B6EC2"/>
    <w:rsid w:val="005112D9"/>
    <w:rsid w:val="00541322"/>
    <w:rsid w:val="00550DE0"/>
    <w:rsid w:val="00567696"/>
    <w:rsid w:val="00586BD2"/>
    <w:rsid w:val="005E424B"/>
    <w:rsid w:val="0063153B"/>
    <w:rsid w:val="00644B67"/>
    <w:rsid w:val="006633EA"/>
    <w:rsid w:val="0066672A"/>
    <w:rsid w:val="006B10EA"/>
    <w:rsid w:val="006D3543"/>
    <w:rsid w:val="006F590D"/>
    <w:rsid w:val="00725417"/>
    <w:rsid w:val="00755220"/>
    <w:rsid w:val="007B1E51"/>
    <w:rsid w:val="007B4E5A"/>
    <w:rsid w:val="007B622D"/>
    <w:rsid w:val="007E50B2"/>
    <w:rsid w:val="007F0366"/>
    <w:rsid w:val="00822B37"/>
    <w:rsid w:val="00826E17"/>
    <w:rsid w:val="00845576"/>
    <w:rsid w:val="008479BB"/>
    <w:rsid w:val="008A46A2"/>
    <w:rsid w:val="008B0EC7"/>
    <w:rsid w:val="00915C02"/>
    <w:rsid w:val="00923B7B"/>
    <w:rsid w:val="009679D0"/>
    <w:rsid w:val="00984229"/>
    <w:rsid w:val="00984397"/>
    <w:rsid w:val="009B13AA"/>
    <w:rsid w:val="009F40A6"/>
    <w:rsid w:val="009F5E25"/>
    <w:rsid w:val="00A14370"/>
    <w:rsid w:val="00A4462C"/>
    <w:rsid w:val="00A838D9"/>
    <w:rsid w:val="00AF0D31"/>
    <w:rsid w:val="00B02F2B"/>
    <w:rsid w:val="00B742CC"/>
    <w:rsid w:val="00BD4697"/>
    <w:rsid w:val="00BE7D43"/>
    <w:rsid w:val="00BF073F"/>
    <w:rsid w:val="00C20329"/>
    <w:rsid w:val="00C23E6D"/>
    <w:rsid w:val="00C30180"/>
    <w:rsid w:val="00C36576"/>
    <w:rsid w:val="00C37B81"/>
    <w:rsid w:val="00CA08F2"/>
    <w:rsid w:val="00CA4E3F"/>
    <w:rsid w:val="00CB31B9"/>
    <w:rsid w:val="00D463FC"/>
    <w:rsid w:val="00D72EFF"/>
    <w:rsid w:val="00D85D0B"/>
    <w:rsid w:val="00DD129C"/>
    <w:rsid w:val="00E10FB6"/>
    <w:rsid w:val="00E16B0D"/>
    <w:rsid w:val="00E471A4"/>
    <w:rsid w:val="00E65D11"/>
    <w:rsid w:val="00E907CF"/>
    <w:rsid w:val="00EB2182"/>
    <w:rsid w:val="00F24871"/>
    <w:rsid w:val="00F2560A"/>
    <w:rsid w:val="00F85184"/>
    <w:rsid w:val="00F87148"/>
    <w:rsid w:val="00FA09B8"/>
    <w:rsid w:val="00FD0EE1"/>
    <w:rsid w:val="00FE0E79"/>
    <w:rsid w:val="017CFC7F"/>
    <w:rsid w:val="01F1A0B6"/>
    <w:rsid w:val="023107FF"/>
    <w:rsid w:val="028E47D9"/>
    <w:rsid w:val="02B4C318"/>
    <w:rsid w:val="02B58F23"/>
    <w:rsid w:val="0332169A"/>
    <w:rsid w:val="048A9517"/>
    <w:rsid w:val="055329CC"/>
    <w:rsid w:val="062369D1"/>
    <w:rsid w:val="0637E903"/>
    <w:rsid w:val="06F1B54C"/>
    <w:rsid w:val="079C4B87"/>
    <w:rsid w:val="07A120F1"/>
    <w:rsid w:val="07ADC3E6"/>
    <w:rsid w:val="0831DEB5"/>
    <w:rsid w:val="086BFD87"/>
    <w:rsid w:val="08BDD296"/>
    <w:rsid w:val="0947C647"/>
    <w:rsid w:val="094946C4"/>
    <w:rsid w:val="096D6061"/>
    <w:rsid w:val="09898437"/>
    <w:rsid w:val="0B8DEB79"/>
    <w:rsid w:val="0C39B163"/>
    <w:rsid w:val="0CADB64C"/>
    <w:rsid w:val="0D0BE962"/>
    <w:rsid w:val="0D20BBA1"/>
    <w:rsid w:val="0D224F38"/>
    <w:rsid w:val="0DE38DEC"/>
    <w:rsid w:val="0E22E16C"/>
    <w:rsid w:val="0F53D5D8"/>
    <w:rsid w:val="0FDCA1E5"/>
    <w:rsid w:val="105CBD19"/>
    <w:rsid w:val="10AC54D1"/>
    <w:rsid w:val="10D2BF97"/>
    <w:rsid w:val="10F54153"/>
    <w:rsid w:val="1181276F"/>
    <w:rsid w:val="11E0976D"/>
    <w:rsid w:val="11E83255"/>
    <w:rsid w:val="11FC9B4F"/>
    <w:rsid w:val="120FB206"/>
    <w:rsid w:val="12F6528F"/>
    <w:rsid w:val="1338AF30"/>
    <w:rsid w:val="13580AA6"/>
    <w:rsid w:val="13E92B7C"/>
    <w:rsid w:val="13EF67BF"/>
    <w:rsid w:val="151438C0"/>
    <w:rsid w:val="152E2A6B"/>
    <w:rsid w:val="157364AF"/>
    <w:rsid w:val="15CCAB5D"/>
    <w:rsid w:val="16000E2D"/>
    <w:rsid w:val="1628B656"/>
    <w:rsid w:val="16883E7F"/>
    <w:rsid w:val="16A21296"/>
    <w:rsid w:val="171836D5"/>
    <w:rsid w:val="173DAC73"/>
    <w:rsid w:val="17485B85"/>
    <w:rsid w:val="17978728"/>
    <w:rsid w:val="17C21E75"/>
    <w:rsid w:val="17E85D61"/>
    <w:rsid w:val="17F2F7F6"/>
    <w:rsid w:val="17F85679"/>
    <w:rsid w:val="18066AD2"/>
    <w:rsid w:val="1877EF28"/>
    <w:rsid w:val="18CBCE5F"/>
    <w:rsid w:val="190E35CA"/>
    <w:rsid w:val="1953A46B"/>
    <w:rsid w:val="198EC857"/>
    <w:rsid w:val="19A23B33"/>
    <w:rsid w:val="19BFDF41"/>
    <w:rsid w:val="19E6164C"/>
    <w:rsid w:val="1A4B093F"/>
    <w:rsid w:val="1A4FD797"/>
    <w:rsid w:val="1A8C38A0"/>
    <w:rsid w:val="1AF3CF9B"/>
    <w:rsid w:val="1AF9BF37"/>
    <w:rsid w:val="1B0EF9BC"/>
    <w:rsid w:val="1B81E6AD"/>
    <w:rsid w:val="1BB93639"/>
    <w:rsid w:val="1CDB9969"/>
    <w:rsid w:val="1CDC0C49"/>
    <w:rsid w:val="1CF78003"/>
    <w:rsid w:val="1DBE476E"/>
    <w:rsid w:val="1E5FDCDD"/>
    <w:rsid w:val="1EAD2B16"/>
    <w:rsid w:val="1F0B1EF0"/>
    <w:rsid w:val="1F2CC829"/>
    <w:rsid w:val="1F5B5AF0"/>
    <w:rsid w:val="1F9A20CF"/>
    <w:rsid w:val="1FADCEC0"/>
    <w:rsid w:val="1FE6FAC7"/>
    <w:rsid w:val="2058BC67"/>
    <w:rsid w:val="20944BF9"/>
    <w:rsid w:val="209AB366"/>
    <w:rsid w:val="20DC64C2"/>
    <w:rsid w:val="21160708"/>
    <w:rsid w:val="214F061F"/>
    <w:rsid w:val="2178937E"/>
    <w:rsid w:val="21E18DC2"/>
    <w:rsid w:val="21FBDE00"/>
    <w:rsid w:val="22E47670"/>
    <w:rsid w:val="237D04F5"/>
    <w:rsid w:val="2390C2F8"/>
    <w:rsid w:val="2394F13D"/>
    <w:rsid w:val="23EE49A4"/>
    <w:rsid w:val="245B321D"/>
    <w:rsid w:val="24A2526D"/>
    <w:rsid w:val="24D6D981"/>
    <w:rsid w:val="24FF834D"/>
    <w:rsid w:val="2583B57E"/>
    <w:rsid w:val="25A813F1"/>
    <w:rsid w:val="25B52677"/>
    <w:rsid w:val="2622ACB7"/>
    <w:rsid w:val="26464DB5"/>
    <w:rsid w:val="26ABC2CF"/>
    <w:rsid w:val="275A5529"/>
    <w:rsid w:val="27AD0695"/>
    <w:rsid w:val="27D3E189"/>
    <w:rsid w:val="27EC90E6"/>
    <w:rsid w:val="280B5B4C"/>
    <w:rsid w:val="2828E45F"/>
    <w:rsid w:val="291E6488"/>
    <w:rsid w:val="295E1BD7"/>
    <w:rsid w:val="299FAB23"/>
    <w:rsid w:val="29A3C901"/>
    <w:rsid w:val="29DDF091"/>
    <w:rsid w:val="29FD25DD"/>
    <w:rsid w:val="2A0C9627"/>
    <w:rsid w:val="2A88979A"/>
    <w:rsid w:val="2AEFFD09"/>
    <w:rsid w:val="2B064D67"/>
    <w:rsid w:val="2B243640"/>
    <w:rsid w:val="2B602B12"/>
    <w:rsid w:val="2C2A701E"/>
    <w:rsid w:val="2C7438A4"/>
    <w:rsid w:val="2CA752AC"/>
    <w:rsid w:val="2CFBFB73"/>
    <w:rsid w:val="2D92CB84"/>
    <w:rsid w:val="2DBC85FC"/>
    <w:rsid w:val="2E990E7F"/>
    <w:rsid w:val="2F1BE51C"/>
    <w:rsid w:val="2FB0AE47"/>
    <w:rsid w:val="30D8C807"/>
    <w:rsid w:val="31619B72"/>
    <w:rsid w:val="31639F43"/>
    <w:rsid w:val="3196071D"/>
    <w:rsid w:val="321D3960"/>
    <w:rsid w:val="3266993C"/>
    <w:rsid w:val="32C199DC"/>
    <w:rsid w:val="32C62053"/>
    <w:rsid w:val="3319F1DE"/>
    <w:rsid w:val="33AD66C7"/>
    <w:rsid w:val="33BA967C"/>
    <w:rsid w:val="34AA064D"/>
    <w:rsid w:val="35BC941E"/>
    <w:rsid w:val="35C2395E"/>
    <w:rsid w:val="35EBD986"/>
    <w:rsid w:val="35F61830"/>
    <w:rsid w:val="3600BA48"/>
    <w:rsid w:val="36048FCC"/>
    <w:rsid w:val="36CC6227"/>
    <w:rsid w:val="372DD78B"/>
    <w:rsid w:val="38086A75"/>
    <w:rsid w:val="393E4149"/>
    <w:rsid w:val="39C53CFD"/>
    <w:rsid w:val="39F2FB96"/>
    <w:rsid w:val="39F9B594"/>
    <w:rsid w:val="3AD61BDA"/>
    <w:rsid w:val="3B3F4D31"/>
    <w:rsid w:val="3B5D5661"/>
    <w:rsid w:val="3B610D5E"/>
    <w:rsid w:val="3C36D965"/>
    <w:rsid w:val="3CAD13D1"/>
    <w:rsid w:val="3CB58654"/>
    <w:rsid w:val="3CCE3783"/>
    <w:rsid w:val="3CD06858"/>
    <w:rsid w:val="3D53E27F"/>
    <w:rsid w:val="3DD89BA1"/>
    <w:rsid w:val="3E480C00"/>
    <w:rsid w:val="3EC474AE"/>
    <w:rsid w:val="3F040CE7"/>
    <w:rsid w:val="3F2587C0"/>
    <w:rsid w:val="3F54B36A"/>
    <w:rsid w:val="3FA1B291"/>
    <w:rsid w:val="3FD40A50"/>
    <w:rsid w:val="3FFA6628"/>
    <w:rsid w:val="40035CC1"/>
    <w:rsid w:val="400D167E"/>
    <w:rsid w:val="405F1E23"/>
    <w:rsid w:val="40725F87"/>
    <w:rsid w:val="408383D5"/>
    <w:rsid w:val="40851757"/>
    <w:rsid w:val="40A13F4A"/>
    <w:rsid w:val="40B8B313"/>
    <w:rsid w:val="40BA2C6C"/>
    <w:rsid w:val="40E86D02"/>
    <w:rsid w:val="40E8DA2B"/>
    <w:rsid w:val="4101955F"/>
    <w:rsid w:val="413974C4"/>
    <w:rsid w:val="41B6F3A2"/>
    <w:rsid w:val="42A8A9EC"/>
    <w:rsid w:val="42DF33D6"/>
    <w:rsid w:val="42DF33D6"/>
    <w:rsid w:val="430254C6"/>
    <w:rsid w:val="430AA547"/>
    <w:rsid w:val="4316F550"/>
    <w:rsid w:val="4357579C"/>
    <w:rsid w:val="43D189BD"/>
    <w:rsid w:val="4402F553"/>
    <w:rsid w:val="441A7011"/>
    <w:rsid w:val="442E653B"/>
    <w:rsid w:val="445255FA"/>
    <w:rsid w:val="4556CB87"/>
    <w:rsid w:val="458BFE65"/>
    <w:rsid w:val="45D50682"/>
    <w:rsid w:val="45FBB297"/>
    <w:rsid w:val="46B5ACD3"/>
    <w:rsid w:val="4757AE86"/>
    <w:rsid w:val="476C0395"/>
    <w:rsid w:val="485D2CED"/>
    <w:rsid w:val="4891974A"/>
    <w:rsid w:val="48F19C01"/>
    <w:rsid w:val="4917EB70"/>
    <w:rsid w:val="4949025A"/>
    <w:rsid w:val="495A6726"/>
    <w:rsid w:val="49694FBE"/>
    <w:rsid w:val="4A43C7F2"/>
    <w:rsid w:val="4B0D66AB"/>
    <w:rsid w:val="4B0F6A7C"/>
    <w:rsid w:val="4B558F60"/>
    <w:rsid w:val="4B8BC764"/>
    <w:rsid w:val="4CB92828"/>
    <w:rsid w:val="4CBA3A4E"/>
    <w:rsid w:val="4D45C087"/>
    <w:rsid w:val="4D97104A"/>
    <w:rsid w:val="4E1C737D"/>
    <w:rsid w:val="4E9A0A43"/>
    <w:rsid w:val="4EA45643"/>
    <w:rsid w:val="4ED64317"/>
    <w:rsid w:val="4EED4EAD"/>
    <w:rsid w:val="4F2225A9"/>
    <w:rsid w:val="4F76A8AA"/>
    <w:rsid w:val="507625E4"/>
    <w:rsid w:val="5083649A"/>
    <w:rsid w:val="50CA6A3C"/>
    <w:rsid w:val="516C23D7"/>
    <w:rsid w:val="51D537D5"/>
    <w:rsid w:val="51DF301C"/>
    <w:rsid w:val="5204A15E"/>
    <w:rsid w:val="5213FDC1"/>
    <w:rsid w:val="52245C53"/>
    <w:rsid w:val="52516BD0"/>
    <w:rsid w:val="528854F7"/>
    <w:rsid w:val="529DBE6F"/>
    <w:rsid w:val="531D5CC6"/>
    <w:rsid w:val="5370CDDE"/>
    <w:rsid w:val="5376164C"/>
    <w:rsid w:val="53AFCE22"/>
    <w:rsid w:val="53F3EFD8"/>
    <w:rsid w:val="54B70246"/>
    <w:rsid w:val="54C6B630"/>
    <w:rsid w:val="54DF6B8E"/>
    <w:rsid w:val="55A66C21"/>
    <w:rsid w:val="5615C9EE"/>
    <w:rsid w:val="565E187E"/>
    <w:rsid w:val="5660EFAE"/>
    <w:rsid w:val="567DB4E2"/>
    <w:rsid w:val="56A8A8F8"/>
    <w:rsid w:val="56F3ADEA"/>
    <w:rsid w:val="5701B275"/>
    <w:rsid w:val="57F953E5"/>
    <w:rsid w:val="58C87D82"/>
    <w:rsid w:val="5995B940"/>
    <w:rsid w:val="59D69BF0"/>
    <w:rsid w:val="59F00F6C"/>
    <w:rsid w:val="5AD436FC"/>
    <w:rsid w:val="5B2B77FB"/>
    <w:rsid w:val="5B2D3E5E"/>
    <w:rsid w:val="5B3189A1"/>
    <w:rsid w:val="5B88D063"/>
    <w:rsid w:val="5B8F1225"/>
    <w:rsid w:val="5B993605"/>
    <w:rsid w:val="5BCA131F"/>
    <w:rsid w:val="5CC7485C"/>
    <w:rsid w:val="5D303318"/>
    <w:rsid w:val="5D34C84A"/>
    <w:rsid w:val="5D404A92"/>
    <w:rsid w:val="5D4C0B34"/>
    <w:rsid w:val="5D992C1E"/>
    <w:rsid w:val="5DE924D7"/>
    <w:rsid w:val="5DFCF76E"/>
    <w:rsid w:val="5E08209F"/>
    <w:rsid w:val="5E7330FB"/>
    <w:rsid w:val="5EA5C2D9"/>
    <w:rsid w:val="5EC6BC16"/>
    <w:rsid w:val="5F9D2A33"/>
    <w:rsid w:val="5FC61F60"/>
    <w:rsid w:val="60358513"/>
    <w:rsid w:val="606D50BF"/>
    <w:rsid w:val="60997129"/>
    <w:rsid w:val="60BE99C4"/>
    <w:rsid w:val="61483B7F"/>
    <w:rsid w:val="61A0CB25"/>
    <w:rsid w:val="61C57BA2"/>
    <w:rsid w:val="6203A43B"/>
    <w:rsid w:val="62092120"/>
    <w:rsid w:val="62476C3A"/>
    <w:rsid w:val="6294E7D7"/>
    <w:rsid w:val="62E2F58C"/>
    <w:rsid w:val="62E80ACE"/>
    <w:rsid w:val="630B1302"/>
    <w:rsid w:val="636AB3DB"/>
    <w:rsid w:val="638B1F8D"/>
    <w:rsid w:val="63C27A94"/>
    <w:rsid w:val="63C2FEF2"/>
    <w:rsid w:val="6458075E"/>
    <w:rsid w:val="6497634A"/>
    <w:rsid w:val="64B931E4"/>
    <w:rsid w:val="653B44FD"/>
    <w:rsid w:val="656CB53A"/>
    <w:rsid w:val="657C7361"/>
    <w:rsid w:val="65B5C9B4"/>
    <w:rsid w:val="6688EF14"/>
    <w:rsid w:val="680CB458"/>
    <w:rsid w:val="686F335F"/>
    <w:rsid w:val="688A88D9"/>
    <w:rsid w:val="68B90E59"/>
    <w:rsid w:val="68CF957D"/>
    <w:rsid w:val="6907EE92"/>
    <w:rsid w:val="69A4F3BC"/>
    <w:rsid w:val="6A576487"/>
    <w:rsid w:val="6AA875E6"/>
    <w:rsid w:val="6AD1C783"/>
    <w:rsid w:val="6C8FE0FE"/>
    <w:rsid w:val="6D022213"/>
    <w:rsid w:val="6D360084"/>
    <w:rsid w:val="6D42A482"/>
    <w:rsid w:val="6DB01936"/>
    <w:rsid w:val="6E0D0992"/>
    <w:rsid w:val="6E2A2853"/>
    <w:rsid w:val="6E59B05B"/>
    <w:rsid w:val="6E796856"/>
    <w:rsid w:val="6F174421"/>
    <w:rsid w:val="6F5802C9"/>
    <w:rsid w:val="6F5FDD10"/>
    <w:rsid w:val="703EE33C"/>
    <w:rsid w:val="7118B296"/>
    <w:rsid w:val="711F1B03"/>
    <w:rsid w:val="7152D96D"/>
    <w:rsid w:val="7178E3C8"/>
    <w:rsid w:val="720D607C"/>
    <w:rsid w:val="725650B3"/>
    <w:rsid w:val="7257D9A6"/>
    <w:rsid w:val="725BF0B2"/>
    <w:rsid w:val="733F9F23"/>
    <w:rsid w:val="73FEB450"/>
    <w:rsid w:val="74073A0F"/>
    <w:rsid w:val="747C4B16"/>
    <w:rsid w:val="750D1B82"/>
    <w:rsid w:val="75F0EAE9"/>
    <w:rsid w:val="76181B77"/>
    <w:rsid w:val="761A233A"/>
    <w:rsid w:val="762E5A0F"/>
    <w:rsid w:val="76722084"/>
    <w:rsid w:val="7718B104"/>
    <w:rsid w:val="77A113AF"/>
    <w:rsid w:val="77B3EBD8"/>
    <w:rsid w:val="789FC145"/>
    <w:rsid w:val="78C91F28"/>
    <w:rsid w:val="791483DD"/>
    <w:rsid w:val="79323326"/>
    <w:rsid w:val="799742DE"/>
    <w:rsid w:val="79B6374F"/>
    <w:rsid w:val="79E892A1"/>
    <w:rsid w:val="7A5A4077"/>
    <w:rsid w:val="7A8E2F97"/>
    <w:rsid w:val="7AFD23AC"/>
    <w:rsid w:val="7B519C18"/>
    <w:rsid w:val="7B6573C1"/>
    <w:rsid w:val="7BFC877C"/>
    <w:rsid w:val="7C0D8C1E"/>
    <w:rsid w:val="7C365DCA"/>
    <w:rsid w:val="7DA59696"/>
    <w:rsid w:val="7DCE2A86"/>
    <w:rsid w:val="7DE21DFF"/>
    <w:rsid w:val="7E602B86"/>
    <w:rsid w:val="7EBC03C4"/>
    <w:rsid w:val="7EFDAAA6"/>
    <w:rsid w:val="7F27D9AD"/>
    <w:rsid w:val="7F6CB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EE15"/>
  <w15:chartTrackingRefBased/>
  <w15:docId w15:val="{E7DE2BBD-F67E-4E90-BA7F-159C95102B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84229"/>
    <w:pPr>
      <w:ind w:left="720"/>
    </w:pPr>
  </w:style>
  <w:style w:type="paragraph" w:styleId="Heading1">
    <w:name w:val="heading 1"/>
    <w:basedOn w:val="Normal"/>
    <w:next w:val="Normal"/>
    <w:link w:val="Heading1Char"/>
    <w:autoRedefine/>
    <w:uiPriority w:val="9"/>
    <w:qFormat/>
    <w:rsid w:val="00845576"/>
    <w:pPr>
      <w:keepNext/>
      <w:keepLines/>
      <w:spacing w:before="240" w:after="0"/>
      <w:ind w:left="0"/>
      <w:outlineLvl w:val="0"/>
    </w:pPr>
    <w:rPr>
      <w:rFonts w:eastAsiaTheme="majorEastAsia" w:cstheme="majorBidi"/>
      <w:b/>
      <w:caps/>
      <w:sz w:val="32"/>
      <w:szCs w:val="32"/>
      <w:u w:val="single"/>
    </w:rPr>
  </w:style>
  <w:style w:type="paragraph" w:styleId="Heading2">
    <w:name w:val="heading 2"/>
    <w:basedOn w:val="Normal"/>
    <w:next w:val="Normal"/>
    <w:link w:val="Heading2Char"/>
    <w:autoRedefine/>
    <w:uiPriority w:val="9"/>
    <w:unhideWhenUsed/>
    <w:qFormat/>
    <w:rsid w:val="006B10EA"/>
    <w:pPr>
      <w:keepNext/>
      <w:keepLines/>
      <w:spacing w:before="40" w:after="0"/>
      <w:ind w:left="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1F06F1"/>
    <w:pPr>
      <w:keepNext/>
      <w:keepLines/>
      <w:spacing w:before="40" w:after="0"/>
      <w:ind w:left="0"/>
      <w:outlineLvl w:val="2"/>
    </w:pPr>
    <w:rPr>
      <w:rFonts w:eastAsiaTheme="majorEastAsia" w:cstheme="majorBidi"/>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45576"/>
    <w:rPr>
      <w:rFonts w:eastAsiaTheme="majorEastAsia" w:cstheme="majorBidi"/>
      <w:b/>
      <w:caps/>
      <w:sz w:val="32"/>
      <w:szCs w:val="32"/>
      <w:u w:val="single"/>
    </w:rPr>
  </w:style>
  <w:style w:type="paragraph" w:styleId="TOCHeading">
    <w:name w:val="TOC Heading"/>
    <w:basedOn w:val="Heading1"/>
    <w:next w:val="Normal"/>
    <w:uiPriority w:val="39"/>
    <w:unhideWhenUsed/>
    <w:qFormat/>
    <w:rsid w:val="00EB2182"/>
    <w:pPr>
      <w:spacing w:line="259" w:lineRule="auto"/>
      <w:outlineLvl w:val="9"/>
    </w:pPr>
  </w:style>
  <w:style w:type="character" w:styleId="CommentReference">
    <w:name w:val="annotation reference"/>
    <w:basedOn w:val="DefaultParagraphFont"/>
    <w:uiPriority w:val="99"/>
    <w:semiHidden/>
    <w:unhideWhenUsed/>
    <w:rsid w:val="00EB2182"/>
    <w:rPr>
      <w:sz w:val="16"/>
      <w:szCs w:val="16"/>
    </w:rPr>
  </w:style>
  <w:style w:type="paragraph" w:styleId="CommentText">
    <w:name w:val="annotation text"/>
    <w:basedOn w:val="Normal"/>
    <w:link w:val="CommentTextChar"/>
    <w:uiPriority w:val="99"/>
    <w:semiHidden/>
    <w:unhideWhenUsed/>
    <w:rsid w:val="00EB2182"/>
    <w:pPr>
      <w:spacing w:line="240" w:lineRule="auto"/>
    </w:pPr>
    <w:rPr>
      <w:sz w:val="20"/>
      <w:szCs w:val="20"/>
    </w:rPr>
  </w:style>
  <w:style w:type="character" w:styleId="CommentTextChar" w:customStyle="1">
    <w:name w:val="Comment Text Char"/>
    <w:basedOn w:val="DefaultParagraphFont"/>
    <w:link w:val="CommentText"/>
    <w:uiPriority w:val="99"/>
    <w:semiHidden/>
    <w:rsid w:val="00EB2182"/>
    <w:rPr>
      <w:sz w:val="20"/>
      <w:szCs w:val="20"/>
    </w:rPr>
  </w:style>
  <w:style w:type="paragraph" w:styleId="CommentSubject">
    <w:name w:val="annotation subject"/>
    <w:basedOn w:val="CommentText"/>
    <w:next w:val="CommentText"/>
    <w:link w:val="CommentSubjectChar"/>
    <w:uiPriority w:val="99"/>
    <w:semiHidden/>
    <w:unhideWhenUsed/>
    <w:rsid w:val="00EB2182"/>
    <w:rPr>
      <w:b/>
      <w:bCs/>
    </w:rPr>
  </w:style>
  <w:style w:type="character" w:styleId="CommentSubjectChar" w:customStyle="1">
    <w:name w:val="Comment Subject Char"/>
    <w:basedOn w:val="CommentTextChar"/>
    <w:link w:val="CommentSubject"/>
    <w:uiPriority w:val="99"/>
    <w:semiHidden/>
    <w:rsid w:val="00EB2182"/>
    <w:rPr>
      <w:b/>
      <w:bCs/>
      <w:sz w:val="20"/>
      <w:szCs w:val="20"/>
    </w:rPr>
  </w:style>
  <w:style w:type="paragraph" w:styleId="BalloonText">
    <w:name w:val="Balloon Text"/>
    <w:basedOn w:val="Normal"/>
    <w:link w:val="BalloonTextChar"/>
    <w:uiPriority w:val="99"/>
    <w:semiHidden/>
    <w:unhideWhenUsed/>
    <w:rsid w:val="00EB21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B2182"/>
    <w:rPr>
      <w:rFonts w:ascii="Segoe UI" w:hAnsi="Segoe UI" w:cs="Segoe UI"/>
      <w:sz w:val="18"/>
      <w:szCs w:val="18"/>
    </w:rPr>
  </w:style>
  <w:style w:type="paragraph" w:styleId="ListParagraph">
    <w:name w:val="List Paragraph"/>
    <w:basedOn w:val="Normal"/>
    <w:uiPriority w:val="34"/>
    <w:qFormat/>
    <w:rsid w:val="00445537"/>
    <w:pPr>
      <w:contextualSpacing/>
    </w:pPr>
  </w:style>
  <w:style w:type="character" w:styleId="Heading2Char" w:customStyle="1">
    <w:name w:val="Heading 2 Char"/>
    <w:basedOn w:val="DefaultParagraphFont"/>
    <w:link w:val="Heading2"/>
    <w:uiPriority w:val="9"/>
    <w:rsid w:val="006B10EA"/>
    <w:rPr>
      <w:rFonts w:eastAsiaTheme="majorEastAsia" w:cstheme="majorBidi"/>
      <w:b/>
      <w:sz w:val="26"/>
      <w:szCs w:val="26"/>
    </w:rPr>
  </w:style>
  <w:style w:type="character" w:styleId="Hyperlink">
    <w:name w:val="Hyperlink"/>
    <w:basedOn w:val="DefaultParagraphFont"/>
    <w:uiPriority w:val="99"/>
    <w:unhideWhenUsed/>
    <w:rsid w:val="00567696"/>
    <w:rPr>
      <w:color w:val="0000FF" w:themeColor="hyperlink"/>
      <w:u w:val="single"/>
    </w:rPr>
  </w:style>
  <w:style w:type="paragraph" w:styleId="TOC1">
    <w:name w:val="toc 1"/>
    <w:basedOn w:val="Normal"/>
    <w:next w:val="Normal"/>
    <w:autoRedefine/>
    <w:uiPriority w:val="39"/>
    <w:unhideWhenUsed/>
    <w:rsid w:val="00845576"/>
    <w:pPr>
      <w:tabs>
        <w:tab w:val="right" w:leader="dot" w:pos="9350"/>
      </w:tabs>
      <w:spacing w:before="120" w:after="0"/>
      <w:ind w:left="0"/>
    </w:pPr>
    <w:rPr>
      <w:rFonts w:cstheme="minorHAnsi"/>
      <w:b/>
      <w:bCs/>
      <w:i/>
      <w:iCs/>
      <w:sz w:val="24"/>
      <w:szCs w:val="24"/>
    </w:rPr>
  </w:style>
  <w:style w:type="paragraph" w:styleId="TOC2">
    <w:name w:val="toc 2"/>
    <w:basedOn w:val="Normal"/>
    <w:next w:val="Normal"/>
    <w:autoRedefine/>
    <w:uiPriority w:val="39"/>
    <w:unhideWhenUsed/>
    <w:rsid w:val="009F5E25"/>
    <w:pPr>
      <w:spacing w:before="120" w:after="0"/>
      <w:ind w:left="220"/>
    </w:pPr>
    <w:rPr>
      <w:rFonts w:cstheme="minorHAnsi"/>
      <w:b/>
      <w:bCs/>
    </w:rPr>
  </w:style>
  <w:style w:type="character" w:styleId="Heading3Char" w:customStyle="1">
    <w:name w:val="Heading 3 Char"/>
    <w:basedOn w:val="DefaultParagraphFont"/>
    <w:link w:val="Heading3"/>
    <w:uiPriority w:val="9"/>
    <w:rsid w:val="001F06F1"/>
    <w:rPr>
      <w:rFonts w:eastAsiaTheme="majorEastAsia" w:cstheme="majorBidi"/>
      <w:sz w:val="24"/>
      <w:szCs w:val="24"/>
      <w:u w:val="single"/>
    </w:rPr>
  </w:style>
  <w:style w:type="paragraph" w:styleId="Default" w:customStyle="1">
    <w:name w:val="Default"/>
    <w:rsid w:val="00BE7D43"/>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uiPriority w:val="39"/>
    <w:unhideWhenUsed/>
    <w:rsid w:val="002A2D9F"/>
    <w:pPr>
      <w:spacing w:after="0"/>
      <w:ind w:left="440"/>
    </w:pPr>
    <w:rPr>
      <w:rFonts w:cstheme="minorHAnsi"/>
      <w:sz w:val="20"/>
      <w:szCs w:val="20"/>
    </w:rPr>
  </w:style>
  <w:style w:type="paragraph" w:styleId="Header">
    <w:name w:val="header"/>
    <w:basedOn w:val="Normal"/>
    <w:link w:val="HeaderChar"/>
    <w:uiPriority w:val="99"/>
    <w:unhideWhenUsed/>
    <w:rsid w:val="00BF073F"/>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073F"/>
  </w:style>
  <w:style w:type="paragraph" w:styleId="Footer">
    <w:name w:val="footer"/>
    <w:basedOn w:val="Normal"/>
    <w:link w:val="FooterChar"/>
    <w:uiPriority w:val="99"/>
    <w:unhideWhenUsed/>
    <w:rsid w:val="00BF073F"/>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073F"/>
  </w:style>
  <w:style w:type="paragraph" w:styleId="Revision">
    <w:name w:val="Revision"/>
    <w:hidden/>
    <w:uiPriority w:val="99"/>
    <w:semiHidden/>
    <w:rsid w:val="002D3941"/>
    <w:pPr>
      <w:spacing w:after="0" w:line="240" w:lineRule="auto"/>
    </w:pPr>
  </w:style>
  <w:style w:type="character" w:styleId="FollowedHyperlink">
    <w:name w:val="FollowedHyperlink"/>
    <w:basedOn w:val="DefaultParagraphFont"/>
    <w:uiPriority w:val="99"/>
    <w:semiHidden/>
    <w:unhideWhenUsed/>
    <w:rsid w:val="00D85D0B"/>
    <w:rPr>
      <w:color w:val="800080" w:themeColor="followedHyperlink"/>
      <w:u w:val="single"/>
    </w:rPr>
  </w:style>
  <w:style w:type="paragraph" w:styleId="NoSpacing">
    <w:name w:val="No Spacing"/>
    <w:link w:val="NoSpacingChar"/>
    <w:uiPriority w:val="1"/>
    <w:qFormat/>
    <w:rsid w:val="00C30180"/>
    <w:pPr>
      <w:spacing w:after="0" w:line="240" w:lineRule="auto"/>
    </w:pPr>
    <w:rPr>
      <w:rFonts w:eastAsiaTheme="minorEastAsia"/>
    </w:rPr>
  </w:style>
  <w:style w:type="character" w:styleId="NoSpacingChar" w:customStyle="1">
    <w:name w:val="No Spacing Char"/>
    <w:basedOn w:val="DefaultParagraphFont"/>
    <w:link w:val="NoSpacing"/>
    <w:uiPriority w:val="1"/>
    <w:rsid w:val="00C30180"/>
    <w:rPr>
      <w:rFonts w:eastAsiaTheme="minorEastAsia"/>
    </w:rPr>
  </w:style>
  <w:style w:type="paragraph" w:styleId="TOC4">
    <w:name w:val="toc 4"/>
    <w:basedOn w:val="Normal"/>
    <w:next w:val="Normal"/>
    <w:autoRedefine/>
    <w:uiPriority w:val="39"/>
    <w:unhideWhenUsed/>
    <w:rsid w:val="009B13AA"/>
    <w:pPr>
      <w:spacing w:after="0"/>
      <w:ind w:left="660"/>
    </w:pPr>
    <w:rPr>
      <w:rFonts w:cstheme="minorHAnsi"/>
      <w:sz w:val="20"/>
      <w:szCs w:val="20"/>
    </w:rPr>
  </w:style>
  <w:style w:type="paragraph" w:styleId="TOC5">
    <w:name w:val="toc 5"/>
    <w:basedOn w:val="Normal"/>
    <w:next w:val="Normal"/>
    <w:autoRedefine/>
    <w:uiPriority w:val="39"/>
    <w:unhideWhenUsed/>
    <w:rsid w:val="009B13AA"/>
    <w:pPr>
      <w:spacing w:after="0"/>
      <w:ind w:left="880"/>
    </w:pPr>
    <w:rPr>
      <w:rFonts w:cstheme="minorHAnsi"/>
      <w:sz w:val="20"/>
      <w:szCs w:val="20"/>
    </w:rPr>
  </w:style>
  <w:style w:type="paragraph" w:styleId="TOC6">
    <w:name w:val="toc 6"/>
    <w:basedOn w:val="Normal"/>
    <w:next w:val="Normal"/>
    <w:autoRedefine/>
    <w:uiPriority w:val="39"/>
    <w:unhideWhenUsed/>
    <w:rsid w:val="009B13AA"/>
    <w:pPr>
      <w:spacing w:after="0"/>
      <w:ind w:left="1100"/>
    </w:pPr>
    <w:rPr>
      <w:rFonts w:cstheme="minorHAnsi"/>
      <w:sz w:val="20"/>
      <w:szCs w:val="20"/>
    </w:rPr>
  </w:style>
  <w:style w:type="paragraph" w:styleId="TOC7">
    <w:name w:val="toc 7"/>
    <w:basedOn w:val="Normal"/>
    <w:next w:val="Normal"/>
    <w:autoRedefine/>
    <w:uiPriority w:val="39"/>
    <w:unhideWhenUsed/>
    <w:rsid w:val="009B13AA"/>
    <w:pPr>
      <w:spacing w:after="0"/>
      <w:ind w:left="1320"/>
    </w:pPr>
    <w:rPr>
      <w:rFonts w:cstheme="minorHAnsi"/>
      <w:sz w:val="20"/>
      <w:szCs w:val="20"/>
    </w:rPr>
  </w:style>
  <w:style w:type="paragraph" w:styleId="TOC8">
    <w:name w:val="toc 8"/>
    <w:basedOn w:val="Normal"/>
    <w:next w:val="Normal"/>
    <w:autoRedefine/>
    <w:uiPriority w:val="39"/>
    <w:unhideWhenUsed/>
    <w:rsid w:val="009B13AA"/>
    <w:pPr>
      <w:spacing w:after="0"/>
      <w:ind w:left="1540"/>
    </w:pPr>
    <w:rPr>
      <w:rFonts w:cstheme="minorHAnsi"/>
      <w:sz w:val="20"/>
      <w:szCs w:val="20"/>
    </w:rPr>
  </w:style>
  <w:style w:type="paragraph" w:styleId="TOC9">
    <w:name w:val="toc 9"/>
    <w:basedOn w:val="Normal"/>
    <w:next w:val="Normal"/>
    <w:autoRedefine/>
    <w:uiPriority w:val="39"/>
    <w:unhideWhenUsed/>
    <w:rsid w:val="009B13AA"/>
    <w:pPr>
      <w:spacing w:after="0"/>
      <w:ind w:left="1760"/>
    </w:pPr>
    <w:rPr>
      <w:rFonts w:cstheme="minorHAnsi"/>
      <w:sz w:val="20"/>
      <w:szCs w:val="20"/>
    </w:rPr>
  </w:style>
  <w:style w:type="table" w:styleId="TableGrid">
    <w:name w:val="Table Grid"/>
    <w:basedOn w:val="TableNormal"/>
    <w:uiPriority w:val="59"/>
    <w:rsid w:val="00D72E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5123">
      <w:bodyDiv w:val="1"/>
      <w:marLeft w:val="0"/>
      <w:marRight w:val="0"/>
      <w:marTop w:val="0"/>
      <w:marBottom w:val="0"/>
      <w:divBdr>
        <w:top w:val="none" w:sz="0" w:space="0" w:color="auto"/>
        <w:left w:val="none" w:sz="0" w:space="0" w:color="auto"/>
        <w:bottom w:val="none" w:sz="0" w:space="0" w:color="auto"/>
        <w:right w:val="none" w:sz="0" w:space="0" w:color="auto"/>
      </w:divBdr>
    </w:div>
    <w:div w:id="4342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63" /><Relationship Type="http://schemas.openxmlformats.org/officeDocument/2006/relationships/hyperlink" Target="https://www.luc.edu/osccr/communitystandards/" TargetMode="External" Id="Ra8bbdcdfb3e54098" /><Relationship Type="http://schemas.openxmlformats.org/officeDocument/2006/relationships/footer" Target="footer1.xml" Id="rId11" /><Relationship Type="http://schemas.openxmlformats.org/officeDocument/2006/relationships/hyperlink" Target="https://www.luc.edu/osccr/communitystandards/" TargetMode="External" Id="R1a1d21c5af004db3" /><Relationship Type="http://schemas.openxmlformats.org/officeDocument/2006/relationships/webSettings" Target="webSettings.xml" Id="rId5" /><Relationship Type="http://schemas.microsoft.com/office/2011/relationships/people" Target="people.xml" Id="rId61" /><Relationship Type="http://schemas.openxmlformats.org/officeDocument/2006/relationships/hyperlink" Target="https://campusres.luc.edu/25live/" TargetMode="External" Id="Rb23b01e23ccf4bb3" /><Relationship Type="http://schemas.openxmlformats.org/officeDocument/2006/relationships/hyperlink" Target="https://luc.campuslabs.com/engage/submitter/form/start/379191" TargetMode="External" Id="Re5e1dedf06624482" /><Relationship Type="http://schemas.openxmlformats.org/officeDocument/2006/relationships/customXml" Target="../customXml/item3.xml" Id="rId64" /><Relationship Type="http://schemas.openxmlformats.org/officeDocument/2006/relationships/hyperlink" Target="https://www.luc.edu/media/lucedu/policy/pdf/International_Travel_Policy.pdf" TargetMode="External" Id="R10178dba4f444ae6" /><Relationship Type="http://schemas.openxmlformats.org/officeDocument/2006/relationships/styles" Target="styles.xml" Id="rId3" /><Relationship Type="http://schemas.openxmlformats.org/officeDocument/2006/relationships/hyperlink" Target="http://www.luc.edu/gpasl" TargetMode="External" Id="Rb25a8193d37047ea" /><Relationship Type="http://schemas.openxmlformats.org/officeDocument/2006/relationships/hyperlink" Target="https://docs.google.com/document/d/10yfGoA_SCostE_VeGNJJY-s3pjqXpsRACKTg83zz1gU/edit" TargetMode="External" Id="R88252cdd374b4e2b" /><Relationship Type="http://schemas.openxmlformats.org/officeDocument/2006/relationships/hyperlink" Target="https://luc.campuslabs.com/engage/" TargetMode="External" Id="R47277aa640394009"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c66da1247c9949f9" /><Relationship Type="http://schemas.microsoft.com/office/2016/09/relationships/commentsIds" Target="commentsIds.xml" Id="R350d3d1e4ca84383" /><Relationship Type="http://schemas.microsoft.com/office/2011/relationships/commentsExtended" Target="commentsExtended.xml" Id="rId15" /><Relationship Type="http://schemas.openxmlformats.org/officeDocument/2006/relationships/header" Target="header1.xml" Id="rId10" /><Relationship Type="http://schemas.openxmlformats.org/officeDocument/2006/relationships/fontTable" Target="fontTable.xml" Id="rId60" /><Relationship Type="http://schemas.openxmlformats.org/officeDocument/2006/relationships/hyperlink" Target="http://www.luc.edu/sswd" TargetMode="External" Id="Rf296cf3462a7473d" /><Relationship Type="http://schemas.openxmlformats.org/officeDocument/2006/relationships/hyperlink" Target="https://hsd.luc.edu/communications/resources/" TargetMode="External" Id="Rce40d031292841c1" /><Relationship Type="http://schemas.openxmlformats.org/officeDocument/2006/relationships/hyperlink" Target="https://luc.campuslabs.com/engage/organization/student-activities-greek-affairs/documents/view/2148842" TargetMode="External" Id="Re2e9b24b7f544132" /><Relationship Type="http://schemas.openxmlformats.org/officeDocument/2006/relationships/customXml" Target="../customXml/item4.xml" Id="rId65" /><Relationship Type="http://schemas.openxmlformats.org/officeDocument/2006/relationships/settings" Target="settings.xml" Id="rId4" /><Relationship Type="http://schemas.microsoft.com/office/2007/relationships/hdphoto" Target="media/hdphoto1.wdp" Id="rId9" /><Relationship Type="http://schemas.openxmlformats.org/officeDocument/2006/relationships/hyperlink" Target="https://www.luc.edu/osccr/communitystandards/" TargetMode="External" Id="R5f24c334dda04ceb" /><Relationship Type="http://schemas.openxmlformats.org/officeDocument/2006/relationships/hyperlink" Target="https://www.luc.edu/finance/motorvehiclepolicy/" TargetMode="External" Id="Rc8d09f8ef45045b4" /><Relationship Type="http://schemas.openxmlformats.org/officeDocument/2006/relationships/hyperlink" Target="https://www.luc.edu/osccr/communitystandards/" TargetMode="External" Id="R96bbba7e6158491e"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loyolauniversitychicago.sharepoint.com/sites/GroupCSE/Shared%20Documents/Forms/AllItems.aspx?id=%2Fsites%2FGroupCSE%2FShared%20Documents%2FCSE%20Handbooks%2F23%2D24%20Recognized%20Student%20Organization%20Handbook%20%283%29%2Epdf&amp;viewid=77fcc7da%2Dbcc9%2D4e49%2D9d8c%2Dfad4e4170559&amp;parent=%2Fsites%2FGroupCSE%2FShared%20Documents%2FCSE%20Handbooks" TargetMode="External" Id="R9f7c8615cdb74f37" /><Relationship Type="http://schemas.openxmlformats.org/officeDocument/2006/relationships/hyperlink" Target="https://www.luc.edu/law/currentstudents/" TargetMode="External" Id="R3c390d6d96a34802" /><Relationship Type="http://schemas.openxmlformats.org/officeDocument/2006/relationships/hyperlink" Target="https://www.luc.edu/stritch/loyolamsu/resources/index.shtml" TargetMode="External" Id="R8ede9cc8e66241fe" /><Relationship Type="http://schemas.openxmlformats.org/officeDocument/2006/relationships/hyperlink" Target="https://www.luc.edu/osccr/communitystandards/" TargetMode="External" Id="Rdb49a42b991e49fe" /><Relationship Type="http://schemas.openxmlformats.org/officeDocument/2006/relationships/hyperlink" Target="http://www.colleges.swankmp.com" TargetMode="External" Id="R6d3b19b5405b4d83" /><Relationship Type="http://schemas.openxmlformats.org/officeDocument/2006/relationships/hyperlink" Target="https://www.luc.edu/osccr/communitystandards/" TargetMode="External" Id="R68306380811048eb" /><Relationship Type="http://schemas.openxmlformats.org/officeDocument/2006/relationships/hyperlink" Target="http://www.luc.edu/policy" TargetMode="External" Id="R4dfd36799b8d416c" /><Relationship Type="http://schemas.openxmlformats.org/officeDocument/2006/relationships/hyperlink" Target="https://www.luc.edu/gpasl/campusresources/watertowerpostingpolicy/" TargetMode="External" Id="R367430f6712148c5" /><Relationship Type="http://schemas.openxmlformats.org/officeDocument/2006/relationships/hyperlink" Target="https://www.luc.edu/damenstudentcenter/about/facilitypolicies/" TargetMode="External" Id="R4e42aff86f1c4dfd" /><Relationship Type="http://schemas.openxmlformats.org/officeDocument/2006/relationships/hyperlink" Target="https://www.luc.edu/osccr/communitystandards/" TargetMode="External" Id="R7796964f8c86486c" /><Relationship Type="http://schemas.openxmlformats.org/officeDocument/2006/relationships/hyperlink" Target="https://www.luc.edu/policy/" TargetMode="External" Id="Rf850aae93022432d" /><Relationship Type="http://schemas.openxmlformats.org/officeDocument/2006/relationships/hyperlink" Target="https://www.luc.edu/osccr/communitystandards/" TargetMode="External" Id="Re75eff1116fc451c" /><Relationship Type="http://schemas.openxmlformats.org/officeDocument/2006/relationships/hyperlink" Target="http://www.hazingprevention.org" TargetMode="External" Id="Rbf53f63e695546bb" /><Relationship Type="http://schemas.openxmlformats.org/officeDocument/2006/relationships/hyperlink" Target="https://www.luc.edu/media/lucedu/policy/pdf/alcoholandotherdrugspolicy.pdf" TargetMode="External" Id="Re15173c3ea164cfe" /><Relationship Type="http://schemas.openxmlformats.org/officeDocument/2006/relationships/hyperlink" Target="https://www.luc.edu/osccr/communitystandards/" TargetMode="External" Id="R16f1070dea2a40a7" /><Relationship Type="http://schemas.openxmlformats.org/officeDocument/2006/relationships/hyperlink" Target="https://www.luc.edu/coalition/" TargetMode="External" Id="R28fd769eb56f458d" /><Relationship Type="http://schemas.openxmlformats.org/officeDocument/2006/relationships/hyperlink" Target="https://www.luc.edu/wellness/gender-basedviolence/" TargetMode="External" Id="R4e7d5c7fc9604ede" /><Relationship Type="http://schemas.openxmlformats.org/officeDocument/2006/relationships/hyperlink" Target="https://www.luc.edu/osccr/" TargetMode="External" Id="Rb0c65878625b43c2" /><Relationship Type="http://schemas.openxmlformats.org/officeDocument/2006/relationships/hyperlink" Target="https://www.luc.edu/osccr/communitystandards/" TargetMode="External" Id="R0a036b988eb54653"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460c5fd-e58d-4e8f-9738-adbaf2b95cf6}"/>
      </w:docPartPr>
      <w:docPartBody>
        <w:p xmlns:wp14="http://schemas.microsoft.com/office/word/2010/wordml" w14:paraId="25A6BE01"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0BC4B4A0478B49BED3CBF99D597407" ma:contentTypeVersion="14" ma:contentTypeDescription="Create a new document." ma:contentTypeScope="" ma:versionID="cc8680176011d3dfa39a6e47cbf6b96d">
  <xsd:schema xmlns:xsd="http://www.w3.org/2001/XMLSchema" xmlns:xs="http://www.w3.org/2001/XMLSchema" xmlns:p="http://schemas.microsoft.com/office/2006/metadata/properties" xmlns:ns2="57013014-f654-4355-ad69-95284adba935" xmlns:ns3="f7d54fa2-53f7-404c-b7ce-6e086318939e" targetNamespace="http://schemas.microsoft.com/office/2006/metadata/properties" ma:root="true" ma:fieldsID="84e65e4eee46e2de6d696a792522cb52" ns2:_="" ns3:_="">
    <xsd:import namespace="57013014-f654-4355-ad69-95284adba935"/>
    <xsd:import namespace="f7d54fa2-53f7-404c-b7ce-6e08631893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13014-f654-4355-ad69-95284adb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ea81705-40ef-4f82-8f09-2686234d89a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d54fa2-53f7-404c-b7ce-6e086318939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84a2b06-da34-4c9d-bd22-06a81184ce9b}" ma:internalName="TaxCatchAll" ma:showField="CatchAllData" ma:web="f7d54fa2-53f7-404c-b7ce-6e086318939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013014-f654-4355-ad69-95284adba935">
      <Terms xmlns="http://schemas.microsoft.com/office/infopath/2007/PartnerControls"/>
    </lcf76f155ced4ddcb4097134ff3c332f>
    <TaxCatchAll xmlns="f7d54fa2-53f7-404c-b7ce-6e086318939e" xsi:nil="true"/>
  </documentManagement>
</p:properties>
</file>

<file path=customXml/itemProps1.xml><?xml version="1.0" encoding="utf-8"?>
<ds:datastoreItem xmlns:ds="http://schemas.openxmlformats.org/officeDocument/2006/customXml" ds:itemID="{2DDA6A9A-EADB-45A8-8327-9C22F485FB4C}">
  <ds:schemaRefs>
    <ds:schemaRef ds:uri="http://schemas.openxmlformats.org/officeDocument/2006/bibliography"/>
  </ds:schemaRefs>
</ds:datastoreItem>
</file>

<file path=customXml/itemProps2.xml><?xml version="1.0" encoding="utf-8"?>
<ds:datastoreItem xmlns:ds="http://schemas.openxmlformats.org/officeDocument/2006/customXml" ds:itemID="{0197FFF9-C1D1-454B-8141-D3A2F1558D5F}"/>
</file>

<file path=customXml/itemProps3.xml><?xml version="1.0" encoding="utf-8"?>
<ds:datastoreItem xmlns:ds="http://schemas.openxmlformats.org/officeDocument/2006/customXml" ds:itemID="{A80020C5-2CAA-4D3A-AA6F-A479119C4D7A}"/>
</file>

<file path=customXml/itemProps4.xml><?xml version="1.0" encoding="utf-8"?>
<ds:datastoreItem xmlns:ds="http://schemas.openxmlformats.org/officeDocument/2006/customXml" ds:itemID="{D6D6F768-D145-446E-8428-95016BC4FF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Loyola University of Chicago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Water Tower Campus Life 
Graduate Student Organization Handbook</dc:title>
  <dc:subject/>
  <dc:creator>Dore, Laura</dc:creator>
  <keywords/>
  <dc:description/>
  <lastModifiedBy>Rotherham, Mackenzie</lastModifiedBy>
  <revision>48</revision>
  <lastPrinted>2018-09-19T17:37:00.0000000Z</lastPrinted>
  <dcterms:created xsi:type="dcterms:W3CDTF">2018-09-10T18:26:00.0000000Z</dcterms:created>
  <dcterms:modified xsi:type="dcterms:W3CDTF">2024-07-16T16:19:50.2769504Z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0x010100820BC4B4A0478B49BED3CBF99D597407</vt:lpwstr>
  </property>
  <property fmtid="{D5CDD505-2E9C-101B-9397-08002B2CF9AE}" pid="3" name="MediaServiceImageTags">
    <vt:lpwstr/>
  </property>
</Properties>
</file>